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6D9BDF">
      <w:pPr>
        <w:ind w:firstLine="420" w:firstLineChars="200"/>
        <w:rPr>
          <w:rFonts w:hint="eastAsia"/>
        </w:rPr>
      </w:pPr>
      <w:r>
        <w:rPr>
          <w:rFonts w:hint="eastAsia"/>
        </w:rPr>
        <w:t>猪源致病性</w:t>
      </w:r>
      <w:r>
        <w:rPr>
          <w:rFonts w:hint="eastAsia"/>
          <w:lang w:val="en-US" w:eastAsia="zh-CN"/>
        </w:rPr>
        <w:t>支</w:t>
      </w:r>
      <w:r>
        <w:rPr>
          <w:rFonts w:hint="eastAsia"/>
        </w:rPr>
        <w:t>原体的黏附素 M. hyopneumoniae的P97黏附素是一种纤毛黏附素，可以发生抗原，因此参与逃避宿主免疫反应[38]。P68是M. hyopneumoniae的另一种纤毛黏附素，</w:t>
      </w:r>
      <w:r>
        <w:rPr>
          <w:rFonts w:hint="eastAsia"/>
          <w:lang w:val="en-US" w:eastAsia="zh-CN"/>
        </w:rPr>
        <w:t>诱</w:t>
      </w:r>
      <w:r>
        <w:rPr>
          <w:rFonts w:hint="eastAsia"/>
        </w:rPr>
        <w:t>导炎症反应和</w:t>
      </w:r>
      <w:r>
        <w:rPr>
          <w:rFonts w:hint="eastAsia"/>
          <w:color w:val="FF0000"/>
        </w:rPr>
        <w:t>细胞凋亡的发生[39</w:t>
      </w:r>
      <w:r>
        <w:rPr>
          <w:rFonts w:hint="eastAsia"/>
        </w:rPr>
        <w:t>]。然而，最近的文献表明，</w:t>
      </w:r>
      <w:r>
        <w:rPr>
          <w:rFonts w:hint="eastAsia"/>
          <w:color w:val="FF0000"/>
        </w:rPr>
        <w:t>一些表面暴露的黏附素，如P216、P159、P146、P116、Mhp271、Mhp107和Mhp683，是P97/P102同源家族的内蛋白酶裂解产生的，且均为ECM结合黏附素</w:t>
      </w:r>
      <w:r>
        <w:rPr>
          <w:rFonts w:hint="eastAsia"/>
        </w:rPr>
        <w:t>[40-46]P146纤毛黏附素通过C末端的赖氨酸和精氨酸残基结合Plg[42]。此外，M. hyopumoniae的EF-Tu和GAPDH是Fn结合黏附素，气道的纤毛边缘是EF-Tu的目标[47]</w:t>
      </w:r>
    </w:p>
    <w:p w14:paraId="5EA304F4">
      <w:pPr>
        <w:rPr>
          <w:rFonts w:hint="eastAsia"/>
        </w:rPr>
      </w:pPr>
      <w:r>
        <w:rPr>
          <w:rFonts w:hint="eastAsia"/>
          <w:color w:val="FF0000"/>
        </w:rPr>
        <w:t>随着对支原体致病性研究的逐步深入，</w:t>
      </w:r>
      <w:r>
        <w:rPr>
          <w:rFonts w:hint="eastAsia"/>
          <w:b/>
          <w:bCs/>
          <w:color w:val="FF0000"/>
        </w:rPr>
        <w:t>一些多功能酶被认为是粘附素</w:t>
      </w:r>
      <w:r>
        <w:rPr>
          <w:rFonts w:hint="eastAsia"/>
          <w:color w:val="FF0000"/>
        </w:rPr>
        <w:t>，例如M. hyopneumoniae表达果糖-1,6-二磷酸醛缩酶（FBA）和L-乳酸脱氢酶49]。FBA的功能与M. bovis中的功能相似，包括入侵和持续感染[50]。此外，MHJ_012，一种谷氨酰胺氨基肽酶，和MHJ_0461，一种亮氨酸氨基肽酶，都在M. hyopneume表面具有粘附素的兼性功能；MHJ_0461还可以结合外源双链DNA[51,52]。. hyopneumoniae和M. suis中的eno也在粘附、入侵和感染中起着至关重要的作用[53,54]。</w:t>
      </w:r>
      <w:r>
        <w:rPr>
          <w:rFonts w:hint="eastAsia"/>
        </w:rPr>
        <w:t xml:space="preserve"> </w:t>
      </w:r>
    </w:p>
    <w:p w14:paraId="6348F781">
      <w:pPr>
        <w:ind w:firstLine="420" w:firstLineChars="200"/>
        <w:rPr>
          <w:rFonts w:hint="eastAsia"/>
        </w:rPr>
      </w:pPr>
      <w:r>
        <w:rPr>
          <w:rFonts w:hint="eastAsia"/>
        </w:rPr>
        <w:t>猪嗜血支原体M. suis也表达免疫优势粘附素MGS1（现命名为GAPDH），其在M. penetrans的GAPDH中高度同源性，并且可以与红细胞中的带3蛋白和糖蛋白A相互作用[55,56]。</w:t>
      </w:r>
      <w:r>
        <w:rPr>
          <w:rFonts w:hint="eastAsia"/>
          <w:color w:val="FF0000"/>
        </w:rPr>
        <w:t>同样，M. suis红细胞结合粘附素O-唾液酸糖蛋白内肽酶（OSGEP）的粘附特性与GAPDH相似[</w:t>
      </w:r>
      <w:r>
        <w:rPr>
          <w:rFonts w:hint="eastAsia"/>
        </w:rPr>
        <w:t>56。 M. hyorhinis中的可变脂蛋白（Vlp）家族由七个成员组成：VlpA–G，它们都由三个区域组成其中区域II和III最为重要[57,58]；区域II是主要的细胞粘附位点，具有保守序列SQQPGSG区域III决定了Vlp家族成员的粘附能力；例如，区域III具有0和3个重复单位的粘附效率比具有12个重复的粘附效率更强，这表明区域II的功能可能受到更长的区域III的影响[58]。</w:t>
      </w:r>
    </w:p>
    <w:p w14:paraId="1BD8CD12">
      <w:pPr>
        <w:ind w:firstLine="420" w:firstLineChars="200"/>
        <w:rPr>
          <w:rFonts w:hint="eastAsia"/>
          <w:color w:val="4874CB" w:themeColor="accent1"/>
          <w:lang w:eastAsia="zh-CN"/>
          <w14:textFill>
            <w14:solidFill>
              <w14:schemeClr w14:val="accent1"/>
            </w14:solidFill>
          </w14:textFill>
        </w:rPr>
      </w:pPr>
      <w:r>
        <w:rPr>
          <w:rFonts w:hint="eastAsia"/>
          <w:color w:val="4874CB" w:themeColor="accent1"/>
          <w:lang w:eastAsia="zh-CN"/>
          <w14:textFill>
            <w14:solidFill>
              <w14:schemeClr w14:val="accent1"/>
            </w14:solidFill>
          </w14:textFill>
        </w:rPr>
        <w:t>这些发现进一步扩展了我们对猪源致病性支原体黏附机制的理解。值得注意的是，黏附素不仅参与宿主的黏附和入侵过程，还可能具有其他重要的生物学功能。例如，P97和P68除了作为黏附素外，还参与免疫逃避和炎症反应诱导，显示了支原体黏附素的多功能性。</w:t>
      </w:r>
    </w:p>
    <w:p w14:paraId="7D5E2D3B">
      <w:pPr>
        <w:ind w:firstLine="420" w:firstLineChars="200"/>
        <w:rPr>
          <w:rFonts w:hint="eastAsia"/>
          <w:color w:val="4874CB" w:themeColor="accent1"/>
          <w:lang w:eastAsia="zh-CN"/>
          <w14:textFill>
            <w14:solidFill>
              <w14:schemeClr w14:val="accent1"/>
            </w14:solidFill>
          </w14:textFill>
        </w:rPr>
      </w:pPr>
      <w:r>
        <w:rPr>
          <w:rFonts w:hint="eastAsia"/>
          <w:color w:val="4874CB" w:themeColor="accent1"/>
          <w:lang w:eastAsia="zh-CN"/>
          <w14:textFill>
            <w14:solidFill>
              <w14:schemeClr w14:val="accent1"/>
            </w14:solidFill>
          </w14:textFill>
        </w:rPr>
        <w:t>此外，支原体表面暴露的黏附素，如P216、P159等，通过内蛋白酶裂解产生，并展现出与ECM结合的能力，这进一步强调了支原体在感染过程中与宿主细胞外基质相互作用的复杂性。而EF-Tu和GAPDH作为Fn结合黏附素，揭示了支原体利用宿主蛋白进行黏附的新机制。</w:t>
      </w:r>
    </w:p>
    <w:p w14:paraId="02FAB962">
      <w:pPr>
        <w:ind w:firstLine="420" w:firstLineChars="200"/>
        <w:rPr>
          <w:rFonts w:hint="eastAsia"/>
          <w:color w:val="4874CB" w:themeColor="accent1"/>
          <w:lang w:eastAsia="zh-CN"/>
          <w14:textFill>
            <w14:solidFill>
              <w14:schemeClr w14:val="accent1"/>
            </w14:solidFill>
          </w14:textFill>
        </w:rPr>
      </w:pPr>
      <w:r>
        <w:rPr>
          <w:rFonts w:hint="eastAsia"/>
          <w:color w:val="4874CB" w:themeColor="accent1"/>
          <w:lang w:eastAsia="zh-CN"/>
          <w14:textFill>
            <w14:solidFill>
              <w14:schemeClr w14:val="accent1"/>
            </w14:solidFill>
          </w14:textFill>
        </w:rPr>
        <w:t>随着研究的深入，越来越多的多功能酶被鉴定为黏附素，如FBA、L-乳酸脱氢酶等，这些酶不仅参与支原体的代谢过程，还在黏附、入侵和持续感染中发挥着关键作用。同时，一些具有黏附素兼性功能的酶，如谷氨酰胺氨基肽酶和亮氨酸氨基肽酶等，也进一步丰富了我们对支原体黏附机制的认识。</w:t>
      </w:r>
    </w:p>
    <w:p w14:paraId="1BFC9489">
      <w:pPr>
        <w:ind w:firstLine="420" w:firstLineChars="200"/>
        <w:rPr>
          <w:rFonts w:hint="eastAsia"/>
          <w:color w:val="4874CB" w:themeColor="accent1"/>
          <w:lang w:eastAsia="zh-CN"/>
          <w14:textFill>
            <w14:solidFill>
              <w14:schemeClr w14:val="accent1"/>
            </w14:solidFill>
          </w14:textFill>
        </w:rPr>
      </w:pPr>
      <w:r>
        <w:rPr>
          <w:rFonts w:hint="eastAsia"/>
          <w:color w:val="4874CB" w:themeColor="accent1"/>
          <w:lang w:eastAsia="zh-CN"/>
          <w14:textFill>
            <w14:solidFill>
              <w14:schemeClr w14:val="accent1"/>
            </w14:solidFill>
          </w14:textFill>
        </w:rPr>
        <w:t>综上所述，猪源致病性支原体的黏附机制是一个复杂而多样的过程，涉及多种黏附素和多功能酶的参与。这些发现为我们深入理解支原体的致病性提供了重要的线索，也为未来的研究和治疗提供了新的方向。</w:t>
      </w:r>
    </w:p>
    <w:p w14:paraId="5F23CC4E">
      <w:pPr>
        <w:ind w:firstLine="420" w:firstLineChars="200"/>
        <w:rPr>
          <w:rFonts w:hint="eastAsia"/>
          <w:lang w:eastAsia="zh-CN"/>
        </w:rPr>
      </w:pPr>
      <w:r>
        <w:rPr>
          <w:rFonts w:hint="eastAsia"/>
        </w:rPr>
        <w:t>禽致病性支原体的粘</w:t>
      </w:r>
      <w:r>
        <w:rPr>
          <w:rFonts w:hint="eastAsia"/>
          <w:lang w:val="en-US" w:eastAsia="zh-CN"/>
        </w:rPr>
        <w:t>附</w:t>
      </w:r>
      <w:r>
        <w:rPr>
          <w:rFonts w:hint="eastAsia"/>
        </w:rPr>
        <w:t>素 M. gallisepticum有两大主要粘附素，MGC1和MGC2。MGC1与M. pneumoniae P1和. genitalium P140具有更高的同源性，而MGC2与M. pneumoniae P30和M. genitalium P32同源[59,60]，这表明这些粘附素的功能可能与那些相似。表明这些粘附素的功能可能与肺炎支原体和生殖支原体中的粘附素类似</w:t>
      </w:r>
      <w:r>
        <w:rPr>
          <w:rFonts w:hint="eastAsia"/>
          <w:color w:val="FF0000"/>
        </w:rPr>
        <w:t>。鸡毒原体也可以利用糖酵解酶作为粘附素，包括三磷酸甘油醛异构酶（Tpi）、烯醇酶（Eno）丙酮酸激酶（PK）[61]。</w:t>
      </w:r>
      <w:r>
        <w:rPr>
          <w:rFonts w:hint="eastAsia"/>
        </w:rPr>
        <w:t>用特异性抗体预处理可以显著减少鸡毒支原体在体外的粘附存活，而在滑膜支原体中也发现了类似的粘附素[62-64]。有趣的是，鸡毒支原体的PDHAPDHB复合物被认为是一种Plg结合蛋白，抗PDHA和PDHB抗血清的组合可以阻断对DF-1细胞的粘附65]。</w:t>
      </w:r>
      <w:r>
        <w:rPr>
          <w:rFonts w:hint="eastAsia"/>
          <w:color w:val="FF0000"/>
        </w:rPr>
        <w:t xml:space="preserve">同样，鸡毒支原体的粘附素PlpA和HIp3是Fn结合蛋白。除了上述粘附素外鸡毒支原体中还有许多粘附素，包括GapA、CrmA、PvpA和pMGA1.2[66,7]。这些粘附素在早期定植和全身感染中发挥着不同程度的作用。 </w:t>
      </w:r>
      <w:r>
        <w:rPr>
          <w:rFonts w:hint="eastAsia"/>
        </w:rPr>
        <w:t>与肺炎支原体P1和P30类似，滑支原体的可变脂蛋白血凝素（VlhA）也可以结合唾液酸化分子[68]。这个VlhA-</w:t>
      </w:r>
      <w:r>
        <w:rPr>
          <w:rFonts w:hint="eastAsia"/>
          <w:lang w:val="en-US" w:eastAsia="zh-CN"/>
        </w:rPr>
        <w:t>唾</w:t>
      </w:r>
      <w:r>
        <w:rPr>
          <w:rFonts w:hint="eastAsia"/>
        </w:rPr>
        <w:t>液酸化分子结合过程最重要的特征是唾液酸化受体中存在唾液酸受体结合基序P-X-(BCAA)-X-F-(BCAA)-X-A-K-X-G[68]，表明这个独特的基序可能有助于识别假设的粘附素及其唾液酸受体</w:t>
      </w:r>
      <w:r>
        <w:rPr>
          <w:rFonts w:hint="eastAsia"/>
          <w:lang w:eastAsia="zh-CN"/>
        </w:rPr>
        <w:t>。</w:t>
      </w:r>
    </w:p>
    <w:p w14:paraId="40CDFECD">
      <w:pPr>
        <w:ind w:firstLine="420" w:firstLineChars="200"/>
        <w:rPr>
          <w:rFonts w:hint="eastAsia"/>
        </w:rPr>
      </w:pPr>
      <w:r>
        <w:rPr>
          <w:rFonts w:hint="eastAsia"/>
          <w:color w:val="FF0000"/>
        </w:rPr>
        <w:t>牛和山羊的致病性支原体的粘附素 M. bovis P2是一种免疫原性Fn结合蛋白，介导入侵和感染。</w:t>
      </w:r>
      <w:r>
        <w:rPr>
          <w:rFonts w:hint="eastAsia"/>
        </w:rPr>
        <w:t>抗P27抗血清只能部分抑制附着[69]，表明P7与其他粘附素具有协同作用。M. bovis还表达Eno，其功能与M. hyopneumoniae中的Eno相同[0,71]。在M. bovirhinis的基因组中也发现了类似的Eno基因[3]。一些多功能酶，包括甲四氢叶酸-tRNA-（尿嘧啶-5-）甲基转移酶（TrmFO）、NADH氧化酶（NOX）FBA也在M. bovis中发现。</w:t>
      </w:r>
      <w:r>
        <w:rPr>
          <w:rFonts w:hint="eastAsia"/>
          <w:color w:val="FF0000"/>
        </w:rPr>
        <w:t>其中，TrmFO和FBA参与对EBL细胞的细胞粘附[71–74]NOX通过与EBL细胞上的淀粉样前体样蛋白2相互作用，作为膜相关粘附素发挥作用[75]。最近，观察M. bovis Mbov_0503可以结合紧密连接并穿过上皮屏障[76]；因此，</w:t>
      </w:r>
      <w:r>
        <w:rPr>
          <w:rFonts w:hint="eastAsia"/>
          <w:b/>
          <w:bCs/>
          <w:color w:val="FF0000"/>
        </w:rPr>
        <w:t>它可能是定植的毒力因素</w:t>
      </w:r>
      <w:r>
        <w:rPr>
          <w:rFonts w:hint="eastAsia"/>
        </w:rPr>
        <w:t>。M. bovis的其他粘附素（P26、Vsps和VpmaX）也参与M. bovis的附和发病机制[77–79]。 M. agalactiae的粘附素包括P40和家族性粘附素Vpm（VpmaU–Z），后者在入侵中起作用[80,81]。M. conjunctivae的粘附素LS与M. hyopneumoniae的粘附素（如P146、MHP1、P97和纤毛粘附）具有高度同源性[82]。LppS包含一个特征性的丝氨酸丰富区和一个脯氨酸丰富区。M. conjunctiv还拥有LppT，它与M. hyopneumoniae的膜蛋白P76和P110相似[82]。</w:t>
      </w:r>
      <w:r>
        <w:rPr>
          <w:rFonts w:hint="eastAsia"/>
          <w:color w:val="FF0000"/>
        </w:rPr>
        <w:t>ppT的功能是协助LppS并参与对羊细胞的粘附[82,83]。M. mycoids亚种myc（Mmm）的主要粘附素是P19，经过抗体处理后其粘附能力显著降低[84]。</w:t>
      </w:r>
      <w:r>
        <w:rPr>
          <w:rFonts w:hint="eastAsia"/>
        </w:rPr>
        <w:t xml:space="preserve">在M. capricolum种capripneumoniae（Mccp）M1601基因组中发现了一个与粘附素相关的基因（XDU0100267）和四个PDH复合体基因，但它们的功能需要进一步验证capripneumoniae (Mccp) M1601 基因组，但它们的功能需要进一步验证 [5]。 </w:t>
      </w:r>
    </w:p>
    <w:p w14:paraId="33FCB524">
      <w:pPr>
        <w:ind w:firstLine="420" w:firstLineChars="200"/>
        <w:rPr>
          <w:rFonts w:hint="eastAsia"/>
        </w:rPr>
      </w:pPr>
      <w:r>
        <w:rPr>
          <w:rFonts w:hint="eastAsia"/>
        </w:rPr>
        <w:t xml:space="preserve">在小鼠中引起病原性支原体的粘附素 在 M. arthritidis 中有 Maa1 和 M2 两种粘附素，它们都能诱导保护性免疫；然而，针对 Maa1 和 Maa2 的单克隆抗体只能部分抑制细胞附 [86]。Maa1 是一种主要的粘附素，对胰蛋白酶敏感，其致病作用值得进一步研究。有趣的是，. arthritidis Maa2 突变体表现出增强的细胞粘附 [86]。然而，Maa2 调节粘附的机制不清楚，可能与表位遮蔽或“开/关”相变有关。鉴于在支原体中发现的各种粘附素及其相关功能的不断增加，合理分类这些粘附仍然具有挑战性。事实上，许多粘附素，如一些糖酵解分子，具有多种特性，也是基质结合蛋白。即使对于同一种附素，在某些条件下也可能发生外域脱落，导致功能多样性。例如，肺炎支原体的P1粘附素可以进行翻译后加工，22种蛋白形式，每种蛋白形式都保留了与多种宿主分子（如Fn、Plg、纤维蛋白原、vitronectin唾液酸）结合的能力；因此，肺炎支原体感染的概率大大增加[4]。通常，支原体表面有多种粘附素，单一粘附素可能不足以实现有效的粘附；因此，需要多种分子（包括辅助蛋白）的共同作用才能实现有效的粘附。 </w:t>
      </w:r>
    </w:p>
    <w:p w14:paraId="6041B3B1">
      <w:pPr>
        <w:ind w:firstLine="422" w:firstLineChars="200"/>
        <w:rPr>
          <w:rFonts w:hint="eastAsia"/>
        </w:rPr>
      </w:pPr>
      <w:r>
        <w:rPr>
          <w:rFonts w:hint="eastAsia"/>
          <w:b/>
          <w:bCs/>
        </w:rPr>
        <w:t>辅助蛋白</w:t>
      </w:r>
      <w:r>
        <w:rPr>
          <w:rFonts w:hint="eastAsia"/>
        </w:rPr>
        <w:t xml:space="preserve"> 尽管蛋白质可能不直接参与粘附，但它们的缺失可能导致一些支原体失去粘附能力；此外，恢复它们的表达已被证明可以恢复细胞附表型[20]。这些蛋白质是辅助蛋白或粘附相关蛋白，在粘附、维持末端器官的适当结构、横向运动和将附素锚定在附着器官中起着至关重要的作用[18,31,94]。研究最广泛的辅助蛋白支原体肺炎支原体，它包含两组辅助蛋白，第一组包括P90和P40，第二组包括HMW1–3和P5[20,94]。P90和P40是位于末端器官靠近P1的表面暴露蛋白。P90和P40突变体导致P1散落在细胞表面，而不是锚定在顶端结构[18,31,95,96]</w:t>
      </w:r>
      <w:r>
        <w:t>相比之下，HMW1和HMW3并不位于M. pneumoniae的表面，但它们参与维持顶端结构的形态和稳定性将其他粘附素聚集到该结构中。HMW2可能位于顶端结构的基部，对于促进HMW1、HMW3和P5的稳定且完全功能的细胞表面输出至关重要[1,18,97,98]。此外，HMW1的丢失也会降低65的水平[97]。然而，P65的确切作用仍不清楚。另一个辅助蛋白的例子是TopJ，它是M. pneumoniae的结构域伴侣分子，位于末端器官的基部</w:t>
      </w:r>
      <w:r>
        <w:rPr>
          <w:rFonts w:hint="eastAsia"/>
        </w:rPr>
        <w:t xml:space="preserve">并对于细胞粘附和滑动运动是必要的[99]。有趣的是，TopJ突体保持正常的P1、P30、P90、P40、HMW1和HMW2水平，但它们的细胞粘附和能力下降，而末端器官的形成/定位延迟或与细胞生长协调不良。同样，P1在支原体细胞表面无法正确转位或，表明TopJ可能在细胞分裂过程中在末端器官成熟、迁移或两者中起作用[99]。除了M. pneumoniae，一些辅助，如MG218和MG317，也在M. genitalium中发现，并且需要P140和P110的粘[100,101]。除此之外，关于其他支原体辅助蛋白的报道很少[102]。通常，如果基因突导致粘附特征的丧失，那么编码的蛋白质可能优先被认为是粘附素。从这个角度来看，粘附素和辅助蛋白之间的界限变得越来越模糊因此，在将假定的粘附素分类为辅助蛋白之前，有必要明确其功能。 </w:t>
      </w:r>
    </w:p>
    <w:p w14:paraId="08C8E8BA">
      <w:pPr>
        <w:ind w:firstLine="422" w:firstLineChars="200"/>
        <w:rPr>
          <w:rFonts w:hint="eastAsia"/>
          <w:b/>
          <w:bCs/>
        </w:rPr>
      </w:pPr>
    </w:p>
    <w:p w14:paraId="3932E91C">
      <w:pPr>
        <w:ind w:firstLine="422" w:firstLineChars="200"/>
        <w:rPr>
          <w:rFonts w:hint="eastAsia"/>
          <w:b/>
          <w:bCs/>
          <w:lang w:eastAsia="zh-CN"/>
        </w:rPr>
      </w:pPr>
      <w:r>
        <w:rPr>
          <w:rFonts w:hint="eastAsia"/>
          <w:b/>
          <w:bCs/>
          <w:lang w:eastAsia="zh-CN"/>
        </w:rPr>
        <w:t>这些辅助蛋白的研究不仅加深了我们对支原体粘附机制的理解，也为开发针对支原体感染的新型治疗策略提供了潜在的靶点。例如，通过干扰辅助蛋白的功能，可能能够阻断支原体的粘附过程，从而减少感染的发生和发展。此外，对辅助蛋白的深入研究还有助于我们更好地理解支原体与宿主之间的相互作用，以及支原体如何在宿主体内定殖和引发疾病。</w:t>
      </w:r>
    </w:p>
    <w:p w14:paraId="2FCE8FCD">
      <w:pPr>
        <w:ind w:firstLine="422" w:firstLineChars="200"/>
        <w:rPr>
          <w:rFonts w:hint="eastAsia"/>
          <w:b/>
          <w:bCs/>
          <w:lang w:eastAsia="zh-CN"/>
        </w:rPr>
      </w:pPr>
      <w:r>
        <w:rPr>
          <w:rFonts w:hint="eastAsia"/>
          <w:b/>
          <w:bCs/>
          <w:lang w:eastAsia="zh-CN"/>
        </w:rPr>
        <w:t>值得注意的是，支原体的粘附机制是一个高度复杂且动态的过程，涉及多种粘附素和辅助蛋白的协同作用。因此，未来的研究需要继续深入探索这些分子的具体功能和相互作用机制，以更全面地理解支原体的致病性。同时，基于对这些分子的了解，开发针对支原体感染的新型疫苗和治疗方法也将是未来的重要研究方向。随着基因编辑技术的不断发展，如CRISPR-Cas9等，对支原体粘附素和辅助蛋白的功能研究也将进入一个新的阶段。通过精准地编辑支原体基因组，我们可以更直接地探究这些蛋白在感染过程中的作用，以及它们与宿主免疫系统的相互作用。</w:t>
      </w:r>
    </w:p>
    <w:p w14:paraId="1CFEBE99">
      <w:pPr>
        <w:ind w:firstLine="422" w:firstLineChars="200"/>
        <w:rPr>
          <w:rFonts w:hint="eastAsia"/>
          <w:b/>
          <w:bCs/>
          <w:lang w:eastAsia="zh-CN"/>
        </w:rPr>
      </w:pPr>
      <w:r>
        <w:rPr>
          <w:rFonts w:hint="eastAsia"/>
          <w:b/>
          <w:bCs/>
          <w:lang w:eastAsia="zh-CN"/>
        </w:rPr>
        <w:t>此外，随着高通量测序技术的普及，对支原体基因组的全面解析也将成为可能。这将使我们能够更深入地了解支原体的遗传多样性和变异情况，从而为制定更有效的防控策略提供科学依据。</w:t>
      </w:r>
    </w:p>
    <w:p w14:paraId="262CAB93">
      <w:pPr>
        <w:ind w:firstLine="422" w:firstLineChars="200"/>
        <w:rPr>
          <w:rFonts w:hint="eastAsia"/>
          <w:b/>
          <w:bCs/>
          <w:lang w:eastAsia="zh-CN"/>
        </w:rPr>
      </w:pPr>
      <w:r>
        <w:rPr>
          <w:rFonts w:hint="eastAsia"/>
          <w:b/>
          <w:bCs/>
          <w:lang w:eastAsia="zh-CN"/>
        </w:rPr>
        <w:t>在未来的研究中，我们还需要关注支原体与其他微生物之间的相互作用。在自然界中，支原体往往与其他微生物共存，它们之间的相互作用可能对支原体的致病性产生影响。因此，通过研究支原体与其他微生物的相互作用，我们可以更全面地了解支原体的生态学特征和致病机制。</w:t>
      </w:r>
    </w:p>
    <w:p w14:paraId="4FE11360">
      <w:pPr>
        <w:ind w:firstLine="422" w:firstLineChars="200"/>
        <w:rPr>
          <w:rFonts w:hint="eastAsia"/>
          <w:b/>
          <w:bCs/>
          <w:lang w:eastAsia="zh-CN"/>
        </w:rPr>
      </w:pPr>
      <w:r>
        <w:rPr>
          <w:rFonts w:hint="eastAsia"/>
          <w:b/>
          <w:bCs/>
          <w:lang w:eastAsia="zh-CN"/>
        </w:rPr>
        <w:t>综上所述，对支原体粘附素和辅助蛋白的研究是一个充满挑战和机遇的领域。随着技术的不断进步和研究的深入，我们相信将能够更全面地理解支原体的致病性，并为开发新型疫苗和治疗方法提供有力的支持。这将为人类健康和动物养殖业的可持续发展做出重要贡献。</w:t>
      </w:r>
    </w:p>
    <w:p w14:paraId="72304D83">
      <w:pPr>
        <w:ind w:firstLine="422" w:firstLineChars="200"/>
        <w:rPr>
          <w:rFonts w:hint="eastAsia"/>
        </w:rPr>
      </w:pPr>
      <w:r>
        <w:rPr>
          <w:rFonts w:hint="eastAsia"/>
          <w:b/>
          <w:bCs/>
        </w:rPr>
        <w:t>荚膜多糖</w:t>
      </w:r>
      <w:r>
        <w:rPr>
          <w:rFonts w:hint="eastAsia"/>
        </w:rPr>
        <w:t xml:space="preserve"> 许多支原体在细胞膜外有一层粘性的类似荚膜的物质；化学分析表明其主要成分是多糖[103]。支原体荚膜的形成与细菌膜的形成类似。通常，荚膜在体内易于形成但在体外消失；它们由多个基因编码[85]，但也有例外。例如M. bovirhinis基因组中仅注释了一个与荚膜合成相关的基因[3]。荚膜的形成归因于糖基转移，存在于各种支原体中[103,104]。支原体荚膜多糖（CPS）被认为是致病性支体的重要毒力因素，因为它是</w:t>
      </w:r>
      <w:r>
        <w:rPr>
          <w:rFonts w:hint="eastAsia"/>
          <w:lang w:eastAsia="zh-CN"/>
        </w:rPr>
        <w:t>。、、</w:t>
      </w:r>
      <w:r>
        <w:rPr>
          <w:rFonts w:hint="eastAsia"/>
        </w:rPr>
        <w:t>通常，荚膜在体内易于形成但在体外消失；它们由多个基因编码[85]，但也有例外例如，只有注释了一个与荚膜合成相关的基因在M. bovirhinis基因组中[3]。荚膜的形成归因于基转移酶，它存在于各种支原体中[103,104]。支原体的荚膜多糖（CPS）致病支原体的重要毒力因素，因为它对粘附、细胞侵袭、相位变异和对抗免疫系统（如抗吞噬作用和抗菌活性）是必需的[104–107]。 荚膜多糖在支原体的发病机制中起着重要作用。例如，. ovipneumoniae的CPS通过ROS依赖的JNK/P38 MAPK机制发挥细胞毒作用并</w:t>
      </w:r>
      <w:r>
        <w:rPr>
          <w:rFonts w:hint="eastAsia"/>
          <w:color w:val="FF0000"/>
        </w:rPr>
        <w:t>诱导绵羊气道上细胞的凋亡[</w:t>
      </w:r>
      <w:r>
        <w:rPr>
          <w:rFonts w:hint="eastAsia"/>
        </w:rPr>
        <w:t>108]；同时，它可以激活TLR4-MyD88-NF-кB和TLR4-TR-IRF3通路，从而引发促炎和抗炎细胞因子（如IL-10和TGF-β）的过表达[10]。这种抗炎细胞因子诱导活性在肺炎支原体CPS和Mmm来源的游离胞外多糖(EPS)，负向免疫系统[109-111]。此外，M. pulmonis分泌EPS-I，其由半乳糖和葡萄糖(比例11)组成，可被凝集素Griffonia simplicifolia I识别[105]。与Mmm来源的多糖类似，-I也可以抵消补体系统的影响[110,112-114]。EPS-I的突变导致对A549MLE-12细胞的黏附性下降，M. pulmonis在玻璃表面形成生物膜的倾向增加，以及通过过表达EPS-II对鼠肺和气管的有效定植[5,105,110,112,113]，表明某些类型的EPS可能在袭性中起作用。此外，某些荚膜和多糖在促进支原体的传播和维持慢性感染方面起着重要作用，要么通过抗作用，要么通过下调巨噬细胞的功能[110,115-117]。半乳聚糖，即半乳呋喃均聚物，在Mmm菌株中作为CPS和EPS[117,118]。同样，</w:t>
      </w:r>
      <w:r>
        <w:rPr>
          <w:rFonts w:hint="eastAsia"/>
          <w:color w:val="FF0000"/>
        </w:rPr>
        <w:t>CPS组分的半乳喃糖</w:t>
      </w:r>
      <w:r>
        <w:rPr>
          <w:rFonts w:hint="eastAsia"/>
        </w:rPr>
        <w:t>也是M. mycoides subsp. capri (Mmc)的毒力因子[110]。此外，Mmm和M中的半乳呋喃糖对于膜的完整性以及隐藏黏附素是必需的，但对血清抗性没有贡献[114]。</w:t>
      </w:r>
    </w:p>
    <w:p w14:paraId="6AB62316">
      <w:pPr>
        <w:ind w:firstLine="420" w:firstLineChars="200"/>
        <w:rPr>
          <w:rFonts w:hint="eastAsia"/>
        </w:rPr>
      </w:pPr>
      <w:r>
        <w:rPr>
          <w:rFonts w:hint="eastAsia"/>
        </w:rPr>
        <w:t xml:space="preserve"> </w:t>
      </w:r>
    </w:p>
    <w:p w14:paraId="3E042090">
      <w:pPr>
        <w:ind w:firstLine="420" w:firstLineChars="200"/>
        <w:rPr>
          <w:rFonts w:hint="eastAsia"/>
          <w:color w:val="4874CB" w:themeColor="accent1"/>
          <w:lang w:eastAsia="zh-CN"/>
          <w14:textFill>
            <w14:solidFill>
              <w14:schemeClr w14:val="accent1"/>
            </w14:solidFill>
          </w14:textFill>
        </w:rPr>
      </w:pPr>
      <w:r>
        <w:rPr>
          <w:rFonts w:hint="eastAsia"/>
          <w:color w:val="4874CB" w:themeColor="accent1"/>
          <w:lang w:eastAsia="zh-CN"/>
          <w14:textFill>
            <w14:solidFill>
              <w14:schemeClr w14:val="accent1"/>
            </w14:solidFill>
          </w14:textFill>
        </w:rPr>
        <w:t>支原体的荚膜多糖还具有高度变异性，这种变异性有助于支原体逃避免疫系统的识别和清除。例如，肺炎支原体的CPS可以发生相位变异，导致其在不同生长阶段或不同环境条件下表达不同的CPS类型。这种相位变异机制使得肺炎支原体能够逃避宿主的免疫应答，从而持续感染并引发疾病。此外，支原体的荚膜多糖还可以与宿主细胞表面的受体相互作用，从而调节宿主的免疫反应。例如，M. pneumoniae的CPS可以与宿主细胞表面的TLR2和TLR6受体结合，激活NF-κB信号通路，进而调节细胞因子的产生和免疫细胞的活化。这种相互作用机制有助于支原体在宿主体内定殖并引发炎症反应。因此，针对支原体荚膜多糖的研究不仅有助于我们更深入地了解支原体的致病机制，还为开发针对支原体感染的新型治疗策略提供了潜在的靶点。例如，通过开发针对支原体荚膜多糖的抗体或疫苗，我们可以阻断支原体与宿主细胞之间的相互作用，从而减少感染的发生和发展。这将为人类健康和动物养殖业的可持续发展做出重要贡献。此外，随着对支原体荚膜多糖研究的不断深入，我们还发现其在支原体与其他微生物的相互作用中也扮演着重要角色。在自然界中，支原体往往与其他微生物共存，它们之间的相互作用可能对支原体的致病性产生影响。荚膜多糖作为支原体的重要毒力因子，可能参与支原体与其他微生物之间的竞争、共生或协同作用。通过研究支原体荚膜多糖在这些相互作用中的功能，我们可以更全面地了解支原体的生态学特征和致病机制。</w:t>
      </w:r>
    </w:p>
    <w:p w14:paraId="0B1BAB8A">
      <w:pPr>
        <w:ind w:firstLine="420" w:firstLineChars="200"/>
        <w:rPr>
          <w:rFonts w:hint="eastAsia"/>
          <w:color w:val="4874CB" w:themeColor="accent1"/>
          <w:lang w:eastAsia="zh-CN"/>
          <w14:textFill>
            <w14:solidFill>
              <w14:schemeClr w14:val="accent1"/>
            </w14:solidFill>
          </w14:textFill>
        </w:rPr>
      </w:pPr>
      <w:r>
        <w:rPr>
          <w:rFonts w:hint="eastAsia"/>
          <w:color w:val="4874CB" w:themeColor="accent1"/>
          <w:lang w:eastAsia="zh-CN"/>
          <w14:textFill>
            <w14:solidFill>
              <w14:schemeClr w14:val="accent1"/>
            </w14:solidFill>
          </w14:textFill>
        </w:rPr>
        <w:t>未来，针对支原体荚膜多糖的研究将更加注重其结构、功能和相互作用机制的深入解析。借助先进的生物技术和分析方法，我们将能够更准确地揭示荚膜多糖在支原体感染过程中的作用机制，以及其与宿主免疫系统之间的相互作用关系。这将为开发针对支原体感染的新型疫苗和治疗方法提供更有力的支持。</w:t>
      </w:r>
    </w:p>
    <w:p w14:paraId="6AD08DA9">
      <w:pPr>
        <w:ind w:firstLine="420" w:firstLineChars="200"/>
        <w:rPr>
          <w:rFonts w:hint="eastAsia"/>
          <w:color w:val="4874CB" w:themeColor="accent1"/>
          <w:lang w:eastAsia="zh-CN"/>
          <w14:textFill>
            <w14:solidFill>
              <w14:schemeClr w14:val="accent1"/>
            </w14:solidFill>
          </w14:textFill>
        </w:rPr>
      </w:pPr>
      <w:r>
        <w:rPr>
          <w:rFonts w:hint="eastAsia"/>
          <w:color w:val="4874CB" w:themeColor="accent1"/>
          <w:lang w:eastAsia="zh-CN"/>
          <w14:textFill>
            <w14:solidFill>
              <w14:schemeClr w14:val="accent1"/>
            </w14:solidFill>
          </w14:textFill>
        </w:rPr>
        <w:t>同时，我们还需要关注支原体荚膜多糖的遗传多样性和变异情况。不同支原体菌株的荚膜多糖可能具有不同的结构和功能特性，这种多样性可能导致支原体对不同环境条件和宿主免疫应答的适应性差异。通过对支原体荚膜多糖的遗传多样性和变异情况进行深入研究，我们可以更全面地了解支原体的遗传特征和进化历程，为制定更有效的防控策略提供科学依据。</w:t>
      </w:r>
    </w:p>
    <w:p w14:paraId="78553C35">
      <w:pPr>
        <w:ind w:firstLine="420" w:firstLineChars="200"/>
        <w:rPr>
          <w:rFonts w:hint="eastAsia"/>
          <w:color w:val="4874CB" w:themeColor="accent1"/>
          <w:lang w:eastAsia="zh-CN"/>
          <w14:textFill>
            <w14:solidFill>
              <w14:schemeClr w14:val="accent1"/>
            </w14:solidFill>
          </w14:textFill>
        </w:rPr>
      </w:pPr>
      <w:r>
        <w:rPr>
          <w:rFonts w:hint="eastAsia"/>
          <w:color w:val="4874CB" w:themeColor="accent1"/>
          <w:lang w:eastAsia="zh-CN"/>
          <w14:textFill>
            <w14:solidFill>
              <w14:schemeClr w14:val="accent1"/>
            </w14:solidFill>
          </w14:textFill>
        </w:rPr>
        <w:t>综上所述，支原体荚膜多糖作为支原体的重要毒力因子，在支原体的致病性、与其他微生物的相互作用以及遗传多样性等方面都发挥着重要作用。未来的研究将继续深入探索其结构、功能和相互作用机制，以更全面地理解支原体的致病性，并为开发新型疫苗和治疗方法提供有力的支持。这将为人类健康和动物养殖业的可持续发展做出重要贡献。除了对支原体荚膜多糖本身的研究，未来的探索还将聚焦于其与宿主免疫系统的动态交互过程。了解荚膜多糖如何精确调控宿主的免疫反应，特别是如何通过干扰先天免疫和适应性免疫应答来促进支原体的感染和持续存在，将是关键的研究方向。这不仅涉及到荚膜多糖与宿主细胞表面受体的直接相互作用，还可能涵盖其影响细胞信号传导途径、调节细胞因子网络以及影响免疫</w:t>
      </w:r>
      <w:bookmarkStart w:id="0" w:name="_GoBack"/>
      <w:r>
        <w:rPr>
          <w:rFonts w:hint="eastAsia"/>
          <w:color w:val="4874CB" w:themeColor="accent1"/>
          <w:lang w:eastAsia="zh-CN"/>
          <w14:textFill>
            <w14:solidFill>
              <w14:schemeClr w14:val="accent1"/>
            </w14:solidFill>
          </w14:textFill>
        </w:rPr>
        <w:t>细胞分化和功能的复杂机制。</w:t>
      </w:r>
    </w:p>
    <w:bookmarkEnd w:id="0"/>
    <w:p w14:paraId="270620D1">
      <w:pPr>
        <w:ind w:firstLine="420" w:firstLineChars="200"/>
        <w:rPr>
          <w:rFonts w:hint="eastAsia"/>
          <w:color w:val="4874CB" w:themeColor="accent1"/>
          <w:lang w:eastAsia="zh-CN"/>
          <w14:textFill>
            <w14:solidFill>
              <w14:schemeClr w14:val="accent1"/>
            </w14:solidFill>
          </w14:textFill>
        </w:rPr>
      </w:pPr>
      <w:r>
        <w:rPr>
          <w:rFonts w:hint="eastAsia"/>
          <w:color w:val="4874CB" w:themeColor="accent1"/>
          <w:lang w:eastAsia="zh-CN"/>
          <w14:textFill>
            <w14:solidFill>
              <w14:schemeClr w14:val="accent1"/>
            </w14:solidFill>
          </w14:textFill>
        </w:rPr>
        <w:t>此外，考虑到支原体在多种生物体中的广泛存在及其作为潜在病原体的角色，跨学科合作将成为推动该领域研究的重要动力。结合微生物学、免疫学、分子生物学、生物信息学以及结构生物学等多学科的知识和技术，将有助于我们更深入地理解支原体荚膜多糖的功能及其在感染过程中的作用机制。</w:t>
      </w:r>
    </w:p>
    <w:p w14:paraId="2B6DBFD0">
      <w:pPr>
        <w:ind w:firstLine="420" w:firstLineChars="200"/>
        <w:rPr>
          <w:rFonts w:hint="eastAsia"/>
          <w:color w:val="4874CB" w:themeColor="accent1"/>
          <w:lang w:eastAsia="zh-CN"/>
          <w14:textFill>
            <w14:solidFill>
              <w14:schemeClr w14:val="accent1"/>
            </w14:solidFill>
          </w14:textFill>
        </w:rPr>
      </w:pPr>
      <w:r>
        <w:rPr>
          <w:rFonts w:hint="eastAsia"/>
          <w:color w:val="4874CB" w:themeColor="accent1"/>
          <w:lang w:eastAsia="zh-CN"/>
          <w14:textFill>
            <w14:solidFill>
              <w14:schemeClr w14:val="accent1"/>
            </w14:solidFill>
          </w14:textFill>
        </w:rPr>
        <w:t>在技术应用层面，随着合成生物学和基因编辑技术的快速发展，未来的研究将能够更精确地操控支原体荚膜多糖的合成与表达，从而构建出具有特定表型特征的支原体突变体。这些突变体不仅可用于基础科学研究，揭示荚膜多糖在支原体生物学中的确切作用，还可能作为新型疫苗候选物或用于开发针对支原体感染的特异性治疗手段。</w:t>
      </w:r>
    </w:p>
    <w:p w14:paraId="55AA52E0">
      <w:pPr>
        <w:ind w:firstLine="420" w:firstLineChars="200"/>
        <w:rPr>
          <w:rFonts w:hint="eastAsia"/>
          <w:color w:val="4874CB" w:themeColor="accent1"/>
          <w:lang w:eastAsia="zh-CN"/>
          <w14:textFill>
            <w14:solidFill>
              <w14:schemeClr w14:val="accent1"/>
            </w14:solidFill>
          </w14:textFill>
        </w:rPr>
      </w:pPr>
      <w:r>
        <w:rPr>
          <w:rFonts w:hint="eastAsia"/>
          <w:color w:val="4874CB" w:themeColor="accent1"/>
          <w:lang w:eastAsia="zh-CN"/>
          <w14:textFill>
            <w14:solidFill>
              <w14:schemeClr w14:val="accent1"/>
            </w14:solidFill>
          </w14:textFill>
        </w:rPr>
        <w:t>另外，针对支原体荚膜多糖的免疫诊断方法的开发也值得期待。通过设计和优化能够特异性识别不同支原体菌株荚膜多糖的抗体或分子探针，我们可以实现对支原体感染的快速、准确诊断，为临床治疗和疫情防控提供有力支持。</w:t>
      </w:r>
    </w:p>
    <w:p w14:paraId="35943012">
      <w:pPr>
        <w:ind w:firstLine="420" w:firstLineChars="200"/>
        <w:rPr>
          <w:rFonts w:hint="eastAsia"/>
          <w:color w:val="4874CB" w:themeColor="accent1"/>
          <w:lang w:eastAsia="zh-CN"/>
          <w14:textFill>
            <w14:solidFill>
              <w14:schemeClr w14:val="accent1"/>
            </w14:solidFill>
          </w14:textFill>
        </w:rPr>
      </w:pPr>
      <w:r>
        <w:rPr>
          <w:rFonts w:hint="eastAsia"/>
          <w:color w:val="4874CB" w:themeColor="accent1"/>
          <w:lang w:eastAsia="zh-CN"/>
          <w14:textFill>
            <w14:solidFill>
              <w14:schemeClr w14:val="accent1"/>
            </w14:solidFill>
          </w14:textFill>
        </w:rPr>
        <w:t>总之，支原体荚膜多糖作为一类重要的微生物毒力因子，其研究不仅有助于深化我们对支原体致病机制的理解，还为开发新型疫苗、治疗方法和诊断工具提供了广阔的前景。随着科学技术的不断进步和跨学科合作的日益加强，我们有理由相信，未来在支原体荚膜多糖研究领域将取得更多突破性进展，为人类健康和动物养殖业的可持续发展贡献力量。</w:t>
      </w:r>
    </w:p>
    <w:p w14:paraId="35F53D89">
      <w:pPr>
        <w:ind w:firstLine="422" w:firstLineChars="200"/>
        <w:rPr>
          <w:rFonts w:hint="eastAsia"/>
        </w:rPr>
      </w:pPr>
      <w:r>
        <w:rPr>
          <w:rFonts w:hint="eastAsia"/>
          <w:b/>
          <w:bCs/>
        </w:rPr>
        <w:t>袭性酶</w:t>
      </w:r>
      <w:r>
        <w:rPr>
          <w:rFonts w:hint="eastAsia"/>
        </w:rPr>
        <w:t xml:space="preserve"> 侵袭性酶是指病原菌在代谢过程中合成的不破坏宿主细胞的酶，同时有助于病原菌的定植繁殖和扩散。到目前为止，已经鉴定出几种支原体可以产生多种侵袭性酶，如核酸酶、免疫球蛋白蛋白酶、抗氧化、唾液酸酶和透明质酸酶。这些酶在支原体生长和逃避宿主免疫监视中起着重要作用。关于这些侵袭酶的详细介绍，读者可以参考我们之前的综述[119]。 </w:t>
      </w:r>
    </w:p>
    <w:p w14:paraId="6366C427">
      <w:pPr>
        <w:rPr>
          <w:rFonts w:hint="eastAsia"/>
        </w:rPr>
      </w:pPr>
    </w:p>
    <w:p w14:paraId="72914F3C">
      <w:pPr>
        <w:rPr>
          <w:rFonts w:hint="eastAsia"/>
        </w:rPr>
      </w:pPr>
      <w:r>
        <w:rPr>
          <w:rFonts w:hint="eastAsia"/>
          <w:b/>
          <w:bCs/>
        </w:rPr>
        <w:t>核酸酶</w:t>
      </w:r>
      <w:r>
        <w:rPr>
          <w:rFonts w:hint="eastAsia"/>
        </w:rPr>
        <w:t xml:space="preserve"> 核酸酶是某些支原体的重要致病因素，它们降解宿主的核酸，并作为核苷酸前的来源，从而在生长、存活、持续和致病性中发挥关键作用。第一个核酸酶大约在20年前被发现。从那时起，肺炎支原体、生殖器支原体、人型支原体、穿透支原体、牛支原体、无乳支原体、鸡支原体、鸡毒支原体、猪肺炎支原体和猪鼻支原体中报道了类似的酶或同源基因M. pulmonis, U. diversum, U. urealyticum, and U. parvum17,102,120–129]. 一些特征化的核酸酶列在表2中。 某些核酸酶含有不同的功能，例如TNASE_3域或谷氨酸、赖氨酸和丝氨酸丰富（EKS）的区域。 例如，M. gallisepticumGA_0676和M. bovis MbovNase都包含一个TNASE_3域，这对于核酸酶活性、细胞毒性、亡和核易位是必不可少的 [71,103,130,131]。 相反，M. pneumoniae M133的EKS区域对于在A549细胞中的结合和内化以及在宿主细胞内定位支原体蛋白是必不可少的，不参与Mpn133的酶活性 [17,132]。 支原体核酸酶不仅被认为在从宿主或细菌核酸由正常和死亡细胞释放）生成核苷酸前体中执行代谢功能，还作为某些支原体的重要免疫逃避因素 [133,34]。</w:t>
      </w:r>
    </w:p>
    <w:p w14:paraId="0DB81ACF">
      <w:pPr>
        <w:ind w:firstLine="420" w:firstLineChars="200"/>
        <w:rPr>
          <w:rFonts w:hint="eastAsia"/>
        </w:rPr>
      </w:pPr>
      <w:r>
        <w:rPr>
          <w:rFonts w:hint="eastAsia"/>
        </w:rPr>
        <w:t xml:space="preserve"> 核酸酶介导的侵袭性主要体现在以下几个方面：（I）降解中性粒细胞胞外陷阱（</w:t>
      </w:r>
      <w:r>
        <w:rPr>
          <w:rFonts w:hint="eastAsia"/>
          <w:color w:val="FF0000"/>
        </w:rPr>
        <w:t>NETs从而促进对先天免疫的逃避</w:t>
      </w:r>
      <w:r>
        <w:rPr>
          <w:rFonts w:hint="eastAsia"/>
        </w:rPr>
        <w:t>（例如M. agalactiae MAG_5040，M. hominis MHO_0730，. pneumoniae Mpn491和M. bovis MnuA） [134–137]；（II）调节某些促细胞因子的表达，例如M. hyopneumoniae Mhp597，它上调炎症基因的表达并下调I型干扰素的 [125]。</w:t>
      </w:r>
    </w:p>
    <w:p w14:paraId="720187A5">
      <w:pPr>
        <w:ind w:firstLine="420" w:firstLineChars="200"/>
        <w:rPr>
          <w:rFonts w:hint="eastAsia"/>
        </w:rPr>
      </w:pPr>
      <w:r>
        <w:rPr>
          <w:rFonts w:hint="eastAsia"/>
        </w:rPr>
        <w:t>某些支原体通过</w:t>
      </w:r>
      <w:r>
        <w:rPr>
          <w:rFonts w:hint="eastAsia"/>
          <w:b/>
          <w:bCs/>
        </w:rPr>
        <w:t>降解免疫球蛋白</w:t>
      </w:r>
      <w:r>
        <w:rPr>
          <w:rFonts w:hint="eastAsia"/>
        </w:rPr>
        <w:t>(Ig)</w:t>
      </w:r>
      <w:r>
        <w:rPr>
          <w:rFonts w:hint="eastAsia"/>
          <w:lang w:val="en-US" w:eastAsia="zh-CN"/>
        </w:rPr>
        <w:t xml:space="preserve">  </w:t>
      </w:r>
      <w:r>
        <w:rPr>
          <w:rFonts w:hint="eastAsia"/>
        </w:rPr>
        <w:t xml:space="preserve">作为破坏宿主免疫系统的一种策略。根据数据，支原体利用三种机制降解Ig。第一种机制是分泌IgA蛋白酶，如在U. urealyticum和. parvum中报道的那样，这种酶通过 proteolytic 活性对抗IgA1，参与促进微生物在粘膜表面的定植和宿主免疫系统[15,138–140]。第二种机制是保留Ig结合蛋白和Ig蛋白酶(MIB-MIP)系统来降解IgG。例如，Mmc携带MIB-MIP系统，该系统需要顺序组装，其中MIB首先通过结合IG的Fv区域来捕获IgG，然后MIP结合MIB-IgG复合物以发挥丝氨酸蛋白酶活性，随后切割gG VH和CH3之间的结构域，从而有助于逃避宿主免疫[7]。M. mycoids subsp. mycoids也表达M和MIP同源蛋白，而M. hominis、U. urealyticum、U. parvum和U. diversum含有编码M-MIP的基因，但这些基因是否参与IgG的降解尚不清楚[103]。此外，一些支原体，如M genitalium和M. pneumoniae，缺乏MIB-MIP系统，但它们可以在细胞中表达蛋白M和DUF31注释的基因，并类似于MIB-MIP系统的作用[7,141]。降解Ig的第三种机制是表达半胱氨酸蛋白酶(CysP)M. synoviae和M. gallisepticum的CysP可以将鸡IgG切割成Fab和Fc片段，从而促进它们在主中的存活[142]。 </w:t>
      </w:r>
    </w:p>
    <w:p w14:paraId="19D1B5A7">
      <w:pPr>
        <w:ind w:firstLine="422" w:firstLineChars="200"/>
        <w:rPr>
          <w:rFonts w:hint="eastAsia"/>
        </w:rPr>
      </w:pPr>
      <w:r>
        <w:rPr>
          <w:rFonts w:hint="eastAsia"/>
          <w:b/>
          <w:bCs/>
        </w:rPr>
        <w:t>抗氧化酶</w:t>
      </w:r>
      <w:r>
        <w:rPr>
          <w:rFonts w:hint="eastAsia"/>
        </w:rPr>
        <w:t xml:space="preserve"> 在感染过程中，支原体不可避免地会遇到由于宿主免疫反应引起的氧化应激</w:t>
      </w:r>
    </w:p>
    <w:p w14:paraId="6B66C8BB">
      <w:pPr>
        <w:rPr>
          <w:rFonts w:hint="eastAsia"/>
        </w:rPr>
      </w:pPr>
      <w:r>
        <w:rPr>
          <w:rFonts w:hint="eastAsia"/>
        </w:rPr>
        <w:t>某些支原体也可以表达各种抗氧化酶，包括甲硫氨酸亚砜还原酶（MsrA有机过氧化物还原酶（Ohr）、渗透诱导蛋白C（OsmC）、超氧化物歧化酶（SOD）、过氧化氢酶ClpB、硫氧还蛋白还原酶、硫醇过氧化物酶和过氧红蛋白[85,124,143–46]。这些酶可以有效地保护支原体免受宿主氧化损伤，并显著提高其在宿主中的存活率。例如，Msr是一种主要定位于细胞质的抗氧化酶，对维持解脲支原体、猪肺炎支原体和尿素支原体的细胞黏附毒力潜能非常重要[102,145,147,148]。缺乏MsrA的支原体与宿主（包括黏附和细胞毒性）的相互作用能力降低，在仓鼠中的活力降低，对H2O2和吞噬作用的敏感性增加[02,147,148]。Das等人已经证明，用MsrA预处理可以显著抑制解脲支原体引起的HeLa坏死和TNF-α分泌[149]，这表明MsrA在调节宿主细胞过程方面起着保护作用。 Ohr近年来在支原体中发现的一种抗氧化应激分子，它属于OsmC超家族，并且参与了对氧化应激损伤的抵抗。O分子存在于各种支原体中，如肺炎支原体（MPN668）、解脲支原体（MG_454）和</w:t>
      </w:r>
      <w:r>
        <w:rPr>
          <w:rFonts w:hint="eastAsia"/>
          <w:lang w:val="en-US" w:eastAsia="zh-CN"/>
        </w:rPr>
        <w:t>鸡</w:t>
      </w:r>
      <w:r>
        <w:rPr>
          <w:rFonts w:hint="eastAsia"/>
        </w:rPr>
        <w:t>毒支原体（MGA1142）[150–153]。MPN668、MGA1142MG_454是具有无机和有机过氧化物活性的新型Ohr蛋白，但MGA1142优先降解线性过氧化物。MGA1142的转录在乙醇条件下上调，在渗透应激条件下下调，而MG_454在渗透克和热休克下强烈诱导[151–153]。OsmC也是一种结构和生物学上与OsmC超家族蛋白同的蛋白。解脲支原体MG_427是一种OsmMG_427是一种类似OsmC的蛋白质，具有过氧化氢还原酶活性，但在渗透休克和乙条件下其转录被下调[152]；因此，其生理功能需要进一步研究。 理论上，一些利用甘油的支原体，如M iowae，在甘油代谢过程中可以产生H2O2，但在各种实验条件下均未检测到H2O2的产生；这可能解释存在过氧化氢酶。确实，Pritchard等人成功克隆了活性的过氧化氢酶，katE，它可以高效地催化H2O的降解[154,155]。这些结果表明，过氧化氢酶可以保护支原体免受环境中的H2O的伤害，并且有利于其在宿主中的生存</w:t>
      </w:r>
      <w:r>
        <w:rPr>
          <w:rFonts w:hint="eastAsia"/>
          <w:lang w:eastAsia="zh-CN"/>
        </w:rPr>
        <w:t>。</w:t>
      </w:r>
      <w:r>
        <w:rPr>
          <w:rFonts w:hint="eastAsia"/>
        </w:rPr>
        <w:t xml:space="preserve">在M. arginini中也存在类似的过氧化氢酶[156]。 此外，研究推测一些支原体中存在超氧化物歧化酶（SOD）活性，但目前在已经完全测序的支原体中还没有SOD编码基因，尽管SOD基因在支原体中似乎仅存在于M. haemofelis[157]。这些抗氧化应激可以在不同程度上对抗氧化应激损伤，从而有助于绕过免疫系统。 </w:t>
      </w:r>
    </w:p>
    <w:p w14:paraId="0081DF3B">
      <w:pPr>
        <w:ind w:firstLine="422" w:firstLineChars="200"/>
        <w:rPr>
          <w:rFonts w:hint="eastAsia"/>
        </w:rPr>
      </w:pPr>
      <w:r>
        <w:rPr>
          <w:rFonts w:hint="eastAsia"/>
          <w:b/>
          <w:bCs/>
        </w:rPr>
        <w:t>唾液酸酶和透明质酸酶</w:t>
      </w:r>
      <w:r>
        <w:rPr>
          <w:rFonts w:hint="eastAsia"/>
        </w:rPr>
        <w:t xml:space="preserve"> 唾液酸酶/神经氨酸是一种致病酶，可以催化唾液酸的水解，并参与微生物对细胞外基质（ECM）的</w:t>
      </w:r>
      <w:r>
        <w:rPr>
          <w:rFonts w:hint="eastAsia"/>
          <w:color w:val="FF0000"/>
        </w:rPr>
        <w:t>破坏、定植、组织侵和凋亡[158]。</w:t>
      </w:r>
      <w:r>
        <w:rPr>
          <w:rFonts w:hint="eastAsia"/>
        </w:rPr>
        <w:t xml:space="preserve">以前曾认为支原体中缺乏相应的酶，但证据证明并非如此。例如，几种犬支原体如M. canis、M. cynos和M. molare，显示出分泌的唾液酸酶活性，而严格细胞相关的唾液酸酶在M. alligatoris、M. synoviae和M. gallisepticum中观察到[159-165]。虽然破坏. gallisepticum的唾液酸酶基因导致唾液酸酶活性消失和气管病变减少，但唾液酸酶活性的遗传互补恢复到野生型的毒力，证明唾液酸酶不是M. gallisepticum毒力所必需的[166]。此外，M. neurolyticum、M. gallisepticum、M. synoviae、M. anseris、M. cloacale、M pullorum、M. alligatoris、M. meleagridis和M. corogypsi显示出神经氨酸酶活性，但这种活性在不同物种培养物中存在差异[160,167-169]。M. synoviae的神经氨酸酶NanH可以去液酸化鸡气管粘液糖蛋白和鸡IgG重链，从而有助于M. synoviae的定植和持续感染[10,168]。 </w:t>
      </w:r>
    </w:p>
    <w:p w14:paraId="4C796130">
      <w:pPr>
        <w:ind w:firstLine="420" w:firstLineChars="200"/>
        <w:rPr>
          <w:rFonts w:hint="eastAsia"/>
          <w:color w:val="FF0000"/>
        </w:rPr>
      </w:pPr>
      <w:r>
        <w:rPr>
          <w:rFonts w:hint="eastAsia"/>
          <w:color w:val="FF0000"/>
        </w:rPr>
        <w:t>透明质酸酶在M. alligatoris和M. crocodyli中都可以找到，但唾液酸酶透明质酸酶在 M. alligatoris 和 M. crocodyli 中都能找到，但 M. crocodyli没有唾液酸酶，这可能解释了为什么它的毒力比 M. alligatoris 小[161]。M. alligatoris 的液酸酶和透明质酸酶在快速的组织侵袭、播散、坏死、营养物质的争夺以及肺成纤维细胞的凋亡起作用[161,163]。</w:t>
      </w:r>
    </w:p>
    <w:p w14:paraId="2F512399">
      <w:pPr>
        <w:ind w:firstLine="422" w:firstLineChars="200"/>
        <w:rPr>
          <w:rFonts w:hint="eastAsia"/>
        </w:rPr>
      </w:pPr>
      <w:r>
        <w:rPr>
          <w:rFonts w:hint="eastAsia"/>
          <w:b/>
          <w:bCs/>
        </w:rPr>
        <w:t>生物膜</w:t>
      </w:r>
      <w:r>
        <w:rPr>
          <w:rFonts w:hint="eastAsia"/>
        </w:rPr>
        <w:t xml:space="preserve"> 生物膜是附着在生物或无生命物体表面的细菌群落，通常被的胞外大分子所包围，如蛋白质、多糖、DNA、RNA、脂质和磷脂[6,170,171。由于物理屏障生物膜和膜内特殊微环境的影响，生物膜具有以下独特特征：(I) 对环境、抗生素、抗体和宿主防御的抵抗力；(II) 在环境和宿主内持续存在，导致慢性感染，或在浮游细胞周期从生物膜中释放时导致阵发性急性感染 [170]；(III) 由于吸引的功能受损的吞噬细胞在这些条件下释放酶，导致持续的宿主或组织损伤 [77]。 迄今为止，至少有三种人类致病性支原体已知可以形成生物膜。最常见的是 U. urealyticum 和 U. parvum。一项临床调查显示，11 个临床分离株中有 9 个可以形成膜，但这些 9 个菌株对克拉霉素完全敏感，无论生长类型如何 [172]。肺炎支原体可以形成火山的生物膜；P1、神经氨酸酶和唾液酸乳糖参与表面黏附和生物膜的形成 [173]。不同菌在生物膜形成潜力上表现出多样性；例如，2 型菌株形成的生物膜比 1 型菌株更茂盛 [174]。支原体形成的生物膜具有特征性的塔状结构，这赋予了它们抵抗补体系统和多粘菌素的溶菌作用的功能 [15]。此外，随着生物膜的成熟，肺炎支原体细胞会发生形态变化；然而，改变的运动性在生物膜的发展中起的作用 [176]。Feng 等人还发现，H2O2 和 H2S 的产生以及 CARDS TX 水平在生物膜形成的早期达到高峰，随后随时间下降，而抗生素和补体的抵抗力随时间增加 [177]，这表明在肺炎支原体达到后个体细菌的毒力可能降低。</w:t>
      </w:r>
    </w:p>
    <w:p w14:paraId="1411AF54">
      <w:pPr>
        <w:rPr>
          <w:rFonts w:hint="eastAsia"/>
        </w:rPr>
      </w:pPr>
      <w:r>
        <w:rPr>
          <w:rFonts w:hint="eastAsia"/>
        </w:rPr>
        <w:t xml:space="preserve">尽管一些报告显示，M. hominis可以在被认为是生物膜的“羊水污泥”中检测到，在这些实验中它与其他细菌混合在一起，因此关于M. hominis是否能够形成生物膜仍存在争议[178]。 在动物中能够形成生物膜的支原体包括M. pulmonis、M. putrefaciens、M. cottewii、M. yeatsii、. agalactiae、M. bovis、M. dispar、M. arginini、M. gallisepticum、M. suis和M hyopneumoniae[6,71,77,80,112,113,156,170171,113,156,170,171,179–182]。M. pulmonis可变表面抗原（Vsa）。M. pulmonis的生物膜形式与Vsa的亚型无关，但与Vsa的长度有关短Vsa（0–5个串联重复）形成的生物膜附着在聚苯乙烯和玻璃上，而长Vsa（许多重复）形成的菌落则在培养基中自发漂浮[6,112,113]，这表明长Vsa蛋白在空间上阻碍了支体细胞表面与环境之间的连接。此外，Simmons等人观察到M. pulmonis在气管器官培养和实验感染的小鼠中形成生物，这些生物膜具有与体外形成的生物膜相似的功能和塔状结构[183]。 实验证实，在具有空气-液体界面的盖片模型中，M. putrefaciens、M. cottewii、M. yeatsii、M. agalactiae和M.vis都能产生丰富的生物膜，所有这些生物膜都对热和干燥等压力因素具有高度的抵抗力[77,80]。相反，mm小菌落（SCs）在这种条件下不能产生生物膜[170]；然而，当附着在固体表面时，Mmm SCs产生生物膜，并且对热、渗透休克和氧化应激具有抵抗力[144]。有趣的是，当Mmm SC作为附着膜生长时，几种糖酵解酶或细胞外基质结合粘附蛋白，如丙酮酸脱氢酶和EF-Tu，都会上[144]，这表明表面附着可能是糖酵解酶可能在Mmm SC的生物膜形成和疾病起始中起作用。相应地，. putrefaciens和M. bovis产生的生物膜并不影响任何测试抗生素的最低抑制浓度[71,77,170]。，已知所有M. bovis分离株都可以产生生物膜，并且与不同的分子类型或Vsp物种有关。其中，VspB和VO的表达在所有产生生物膜的分离株中都存在，但VspF的表达则不存在。然而，M. bovis产生生物膜并不一定与其致病性相关[77]。此外，M. arginini camel分离株也在聚苯乙烯表面形成生物膜，但由于过氢酶的产生量少，其生物膜形成能力较弱[156]。 然而，相当比例的M. gallisepticum菌株产生生物膜，其中最有效的是Nobilis MG 6/85菌株[181]。有趣的是，Nobilis MG 685是一个减毒疫苗株，其生物膜的形成并不一定与致病性有关。此外，所有来自家雀的M. galliseptic菌株都产生生物膜，但这些菌株之间的生物膜密度没有观察到差异[165]，这表明生物膜的形成与M gallisepticum引起的家雀结膜炎无关。 M. suis，以前被称为Eperythrozoon spp.，属于Rickettsiales目Anasmataceae科根据16S rRNA基因序列[184]，被重新分类为支原体属独立新簇。尽管M. suis与属于肺炎支原体群的生物之间存在密切的系统发育关系，这种人畜共患病原体主要植于红细胞，并将其作为首选目标，导致猪的传染性贫血[185]。最近的证据表明，M. suis也可以与猪皮细胞（ECs）相互作用，并通过一种出芽样的复制机制形成类似生物膜的微菌落，这使它们能够在ECs上繁殖，保护生物体免受抗生素和免疫因素的影响，建立持续感染[182]。M. hyopneumoniae可以在体内（猪呼吸道和体外（PK-15单层和无生命表面）产生生物膜[180]。此外，其生物膜含有细胞外DNAeDNA），eDNA启动生物膜形成过程[171]。 总之，上述讨论的大多数支原体生物膜的产生是在体外观察的，这可能与感染期间的生理条件不一致；因此，需要进一步的实验来研究生物膜在支原体致病性中的作用。  </w:t>
      </w:r>
    </w:p>
    <w:p w14:paraId="0C958BAD">
      <w:pPr>
        <w:ind w:firstLine="420" w:firstLineChars="200"/>
        <w:rPr>
          <w:rFonts w:hint="eastAsia"/>
        </w:rPr>
      </w:pPr>
      <w:r>
        <w:rPr>
          <w:rFonts w:hint="eastAsia"/>
        </w:rPr>
        <w:t>过氧化氢 红细胞溶血的描述最初是在牛肺支原体菌株在血液存在下生长时发现的[186。随后，过氧化氢酶和辣根过氧化物酶实验确认，溶血机制是由支原体产生的H2O2或有机过氧化物。事实上，许多支原体，如M. pneumoniae、M. homins、M. bovis、M. agalactiae、Mmm、M. dispar、M. bovirhinis、Mccp、M. gallisepticum、M. canis和M. hyopneoniae，可以将甘油作为碳源代谢以合成ATP，并最终产生H2O2作为毒力决定因素[3,9,1,80,85,165,179,187–196]。支原体的甘油代谢机制正在支原体的甘油代谢机制正在支原体的甘油代谢机制越来越清晰。通常，当葡萄糖作为首选碳源存在时甘油代谢相关基因的表达被抑制[9,197]。只有当甘油或其衍生物，如甘油磷胆碱（）可用时，甘油代谢相关基因才会表达。根据16S rRNA基因序列[184]，被重新分类为支原体属独立新簇。尽管M. suis与属于肺炎支原体群的生物之间存在密切的系统发育关系，这种人畜共患病原体主要植于红细胞，并将其作为首选目标，导致猪的传染性贫血[185]。最近的证据表明，M. suis也可以与猪皮细胞（ECs）相互作用，并通过一种出芽样的复制机制形成类似生物膜的微菌落，这使它们能够在ECs上繁殖，保护生物体免受抗生素和免疫因素的影响，建立持续感染[182]。M. hyopneumoniae可以在体内（猪呼吸道和体外（PK-15单层和无生命表面）产生生物膜[180]。此外，其生物膜含有细胞外DNAeDNA），eDNA启动生物膜形成过程[171]。 总之，上述讨论的大多数支原体生物膜的产生是在体外观察的，这可能与感染期间的生理条件不一致；因此，需要进一步的实验来研究生物膜在支原体致病性中的作用。甘油通常通过甘油吸收系统GtsABC或促进因子GlpF吸收，然后由甘激酶（GlpK）磷酸化为甘油3-磷酸（G3P）。GPC通过甘油磷胆碱吸收蛋白（GlpU[179]吸收，然后被甘油磷脂二酯酶（GlpQ）降解为G3P[9,17]接下来，G3P被L-α-甘油磷酸氧化酶（GlpO或GlpD）氧化，H2O2作为副产物释放179]。H2O2在脂质过氧化、细胞损伤和死亡、红细胞溶解和纤毛运动抑制中起作用[7]。 肺炎支原体是关于甘油代谢研究最彻底的人类病原性支原体。肺炎支原体在甘油代谢过程中通过lpD和GlpQ产生H2O2[9,17,198]。H2O2的形成对肺炎支原体细胞毒性至关重要，可导致宿主细胞损伤、脂质过氧化和血红素氧化，而不是红细胞溶解[8,9,17]。，人型支原体也可以通过GlpO产生H2O2[191]。 过氧化氢的产生在所有类型的牛支原和野毒株的无乳支原体中都有发现，尽管这些分离株的H2O2产生能力不同[77,78,0,192]。对高H2O2产生株（119B96）的牛支原体进行体外连续传导致H2O2水平降低，但与亲本株相比，底物氧化没有受到影响。经过第50次传代后，H2O2到大约50%，这可能与一条32-kDa蛋白的丢失有关，使用十二烷基硫酸钠-聚丙烯酰胺凝胶电[77,192]。比较基因组学研究表明比较基因组学研究表明，某些在M. bovis中存在单核苷酸多态性和插入缺失的基因但位于14.2-kb缺失区域之外，可能与改变的H2O2产生有关[195]。Zhu等人指出，DNA是M. bovis产生H2O2所必需的[194]。 在生理浓度的甘油条件下，高毒力的Mmm菌株携带一个gtsABC运输系统，可以产生高水平的H2O2，并表现出强烈的溶血活性，而缺乏gtsB和gts基因的低毒力菌株则相反[189]。在Mmm SC中，间质液中的甘油通过GtsABC或效率的GlpF主动摄取，随后由GlpK磷酸化为G3P。最终，G3P被氧化为二羟基乙酸盐，进入糖酵解途径并释放H2O2。这种有毒代谢物和伴随的ROS可以通过Mmm SC与细胞膜的密切接触进入主细胞，导致细胞损伤和炎症信号级联[190]。 M. dispar、M. bovirhinis和Mccp在甘油的情况下也可以产生H2O2[3,85,179]。M. dispar和M. bovirhinis的基因组缺乏gABC基因簇和glpO，但它们确实包含一个glpF-glpK-glpD基因簇[3,179]。相比之下gtsABC和</w:t>
      </w:r>
      <w:r>
        <w:rPr>
          <w:rFonts w:hint="default"/>
          <w:lang w:val="en-US"/>
        </w:rPr>
        <w:t>g</w:t>
      </w:r>
      <w:r>
        <w:rPr>
          <w:rFonts w:hint="eastAsia"/>
        </w:rPr>
        <w:t xml:space="preserve">lpF-glpK-glpD基因簇存在于Mccp基因组中[85]，毒力有关。此外，M. gallisepticum和M. canis也可以代谢甘油并产生H2O2[187,19]，但M. hyopneumoniae不能，因为只有某些致病菌株才能产生H2O2[191]。 有趣，H2O2的产生并不一定与某些菌株的病理严重程度有关。例如，M. bovis产生的H2O2在坏死支气管肺炎和非炎症性肺或其他形式的肺炎的分离株之间没有差异[71,199]。此外，尽管M.isepticum的GlpF、GlpK和GlpO突变株无法产生H2O2，但这些突变株在鸡呼吸道中完全具有毒力[165,193]。同样，自然减毒株在培养中仍保留产生H2O2的能力[13]。此外，尽管Mmm SC型菌株PG1在生理浓度的甘油下已被证明释放大量H2O2，但观察到细胞毒性几乎可以忽略不计；向无菌培养基中添加外源性H2O2不足以引起细胞毒性[188]。因此这些结果表明，H2O2在某些支原体的发病机制中可能具有有限的功能。 </w:t>
      </w:r>
    </w:p>
    <w:p w14:paraId="195905EF">
      <w:pPr>
        <w:ind w:firstLine="420" w:firstLineChars="200"/>
        <w:rPr>
          <w:rFonts w:hint="eastAsia"/>
        </w:rPr>
      </w:pPr>
      <w:r>
        <w:rPr>
          <w:rFonts w:hint="eastAsia"/>
        </w:rPr>
        <w:t xml:space="preserve">氨 尿素酶是尿素支原体中的第一种代谢酶。一些尿素支原体，如U. urealyticum、U. parvum和U. diversum表达尿素，该酶可以水解尿素产生ATP，同时产生CO2和NH3[2,102,103,138140]。尿素支原体缺乏将NH3同化为谷氨酰胺和谷氨酸的能力，导致周围环境pH值升高从而产生毒性和组织损伤[139,140]。NH3产生的其他潜在致病效应包括致命的高氨血症综合征和尿中磷酸铵镁的形成和沉淀[200,201]。一项研究还显示，U. urealyticum的尿素酶高于精氨酸水解是NH3的另一个来源。大多数非发酵性柔膜菌和一些发酵性具有精氨酸二氢酶途径来产生能量，这导致了鸟氨酸、ATP、CO2和NH3的产生[2]。一些利用氨酸的支原体，如M. hominis、M. gallinarum、M. fermentans、M. pirum、M. salivarium、. iowae和M. meleagridis，可以产生一定浓度的NH3[2,102,202,203。由于精氨酸的消耗，利用精氨酸的支原体对培养的哺乳动物细胞有毒，并可能引起免疫抑制[202,20]。 </w:t>
      </w:r>
    </w:p>
    <w:p w14:paraId="5398CF9E">
      <w:pPr>
        <w:ind w:firstLine="420" w:firstLineChars="200"/>
        <w:rPr>
          <w:rFonts w:hint="eastAsia"/>
        </w:rPr>
      </w:pPr>
      <w:r>
        <w:rPr>
          <w:rFonts w:hint="eastAsia"/>
        </w:rPr>
        <w:t>硫化氢 肺炎支原体的溶血曾被认为是由甘油代谢过程中产生的H2O2引起的[205]。然而Großhennig等人发现，在低浓度环境中，红细胞保持完整，但在肺炎支原体感染后，上清液中出现了意外的α-血活性[8]。敲除GlpO后，肺炎支原体代谢甘油产生H2O2的能力降低，因此突变体失去了α-溶血的能力，这促使他们鉴定了一个不寻常的半胱氨酸脱硫酶/脱硫氢酶HapE，该酶具有胱氨酸脱硫酶和半胱氨酸脱硫氢酶双重活性，可以将半胱氨酸转化为丙酮酸和H2S，导致血红的修饰和红细胞的损伤[8,17]。在其他支原体如M. genitalium、M. gallisepticum、M amphoriforme和U. parvum中，也注释了HapE同源序列，其中与M. genitalium MG336的源性最高，但其功能尚不清楚。H2S是肺炎支原体的一种新型潜在毒力因子，它可以导致血红素的修饰和细胞的溶解，使细菌能够与其他毒力决定因素如H2O2一起高效地获取宿主的资源[8,17]。</w:t>
      </w:r>
    </w:p>
    <w:p w14:paraId="68B6064F">
      <w:pPr>
        <w:ind w:firstLine="420" w:firstLineChars="200"/>
        <w:rPr>
          <w:rFonts w:hint="eastAsia"/>
        </w:rPr>
      </w:pPr>
      <w:r>
        <w:rPr>
          <w:rFonts w:hint="eastAsia"/>
        </w:rPr>
        <w:t xml:space="preserve"> CARDS TX 社区获得性呼吸窘迫综合症</w:t>
      </w:r>
      <w:r>
        <w:rPr>
          <w:rFonts w:hint="default"/>
          <w:lang w:val="en-US"/>
        </w:rPr>
        <w:t xml:space="preserve">  </w:t>
      </w:r>
      <w:r>
        <w:rPr>
          <w:rFonts w:hint="eastAsia"/>
        </w:rPr>
        <w:t>肺炎支原体CARDS TX的发现挑战了之前认为支原体缺乏外毒素的观念。CARDS TX最初是由annan和Baseman在研究可能由肺炎支原体引起的呼吸道上皮细胞损伤的致病因素时发现的一种膜相关、表面活性蛋白ASP-A）结合、ADP-核糖基化和空泡化的毒素[11]。它由mpn372基因编码，是一种约8 kDa的蛋白质，包含591个氨基酸。其中，氨基酸1-239与百日咳毒素催化亚单位S1的同性为27%[11,20]。CARDS TX的N端具有ADP-核糖基转移酶（ART）活性，C端对空泡化至关重要[206,207]。三维结构</w:t>
      </w:r>
      <w:r>
        <w:t>分析表明，CARDS TX 是一种三角形分子，具有三个结构域（D1–D3[208]。D1 具有 ART 活性，而 D2 和 D3 参与受体识别、细胞表面结合、内化和泡化 [209]。此外，Balasubramanian 等人已经证明，CARDS TX 的半胱氨酸 C230 和 C27 之间形成二硫键，这对于 ADP-核糖基化和空泡化活性、维持毒素的构象稳定性以及适当发挥细胞病变是必不可少的，但不影响结合、内化和逆向运输特性 [210]。 在被诊断为肺炎支原体肺炎的患者中观察到了 CARDS TX 的显著血清转化 [11]，这表明该毒素在体内合成，并具有高度免疫原性的表位。当肺炎原体与宿主细胞共培养时，与体外无生命培养基中的表达相比，CARDS TX 的表达显著增加，这支持了这种的合成依赖于宿主细胞与肺炎支原体之间的相互作用 [17]。同时，与在 SP-4 液体培养基中培养相比，感染肺炎支原体的小鼠肺组织中 CARDS TX 蛋白的量显著增加 [211]。这表明，在肺炎支原体收到宿主细胞的环境刺激信号后，CARDS TX 的转录和翻译过程得到了加强。此外，不同菌株似乎表现出多种 CARDS TX产生能力。Techasaensiri 等人建议，虽然 S1 菌株（亚型 2）和两种 M129 菌株（M19-B7 和 M129-B9，亚型 1）可以产生 CARDS TX，但前者表达的 CARDS TX 比后两者更多212]。使用转录组和蛋白质组分析进一步验证了这些亚型菌株中 CARDS TX 的差异表达 [213]。与 a</w:t>
      </w:r>
      <w:r>
        <w:rPr>
          <w:rFonts w:hint="eastAsia"/>
        </w:rPr>
        <w:t>CARDS TX 选择性地结合磷脂酰胆碱和鞘磷脂，而不是其他膜脂208]。然而，CARDS TX 已知可以结合 SP-A，这可能有助于额外的定植和致病途径 [11,21]。Krishnan 等人发现，CARDS TX 可以以剂量和时间依赖的方式结合某些细胞类型，然后通过一种温度敏感的机制，与网格蛋白相关的内吞作用迅速内化 [17,214]。有趣的是，CARDS TX 的内化也可以在缺乏 SP-A细胞中发生 [214]，这表明存在替代的结合受体。Sudha 等人发现，CARDS TX，特别是 CARDS TX C 末端，可以以特异性、剂量依赖的方式结合重组 Annexin A2 [215]。用抗 Annexin A2 单克隆或 Annexin A2 小干扰 RNA（siRNA）预处理的细胞显示出结合、内化和空泡化的减少，而在 Annexin A2 si 转染的 HepG2 细胞中则不是这样 [215]。这些结果表明，Annexin A2 可能作为某些细胞中 CAR TX 的另一个功能受体，并参与毒素相关的致病事件。 CARDS TX 可以通过催化 NLRP3 的 ADP-核糖基化激活 NLRP3 炎症体，从而将 pro-IL-1β 裂解为成熟的 IL-1β [17,20,27]。缺乏 ART 活性的 CARDS TX 突变体不能结合和内化，因此无法激活 NLRP3 炎症体 [216，这表明 ADP-核糖基化是一种独特的翻译后修饰，对于 NLRP3 炎症体的激活是必不可少的。简而言之， CARDS TX 被运输到早期和晚期的内体，它就会通过位于 D1 和 D2 域之间的不寻常的 KELED 基序，从基体逆向运输到内质网，导致 ADP-核糖基化依赖的 NLRP3 介导的 IL-1β ，并诱导空泡的形成，随后发挥细胞毒性作用 [209]。 CARDS TX 由 naCARDS TX，无论是由自然感染还是重组形式（rCARDS TX）产生的，都能引发深刻的炎症反应217,218]。在肺炎支原体感染的小鼠模型中，支气管肺泡灌洗液中的CARDS TX水平肺部病理变化和疾病的严重程度呈正相关[218]。此外，一项临床研究评估了难治性肺炎支原体肺炎儿童结果表明CARDS TX和TNF-α的共表达与增强的肺部炎症浸润和黏液分泌有关[219]。rDS TX在小鼠和狒狒的肺部暴露会引起持久的炎症反应，支气管和血管周围炎性细胞浸润以及气道功能障碍这种炎症的特点是促炎细胞因子和趋化因子的快速表达，并同时发展淋巴细胞性炎症[220]。此外，气管内rCARDS TX足以引发过敏性肺部炎症或加剧卵清蛋白引起的哮喘样炎症，其特点是嗜酸性粒细胞增多，黏液化，气道高反应性以及Th2型细胞因子和趋化因子的表达[217,221]。炎症病理和肺功能在很大程度上依赖于CD4 T细胞。然而，Maselli等人确认，灵长类动物对CARDS TX或肺炎支原体的T细胞动力学比啮齿动物延迟[222]。单次和多次给予rCARDS TX都能同样</w:t>
      </w:r>
    </w:p>
    <w:p w14:paraId="67A58122">
      <w:r>
        <w:t>血清中总IgE和rCARDS TX特异性IgE水平[223。后者可以结合到CARDS TX的N端肽，并导致肥大细胞脱颗粒。CARDS TX的N端肽也可以导致肥大细胞脱颗粒223]，这表明CARDS TX产生了功能性的lgE，而且肥大细胞-lgE轴对CARDS TX介导的过敏性炎症。此外，CARDS TX</w:t>
      </w:r>
      <w:r>
        <w:rPr>
          <w:color w:val="FF0000"/>
        </w:rPr>
        <w:t>不仅会导致呼吸系统的炎症，还可以介导呼吸道纤毛运动的恶化、上皮细胞损伤和凋亡[11]重组CARDS TX在组织和器官培养的哺乳动物细胞中也显示出细胞病变效应，最终导致细胞死亡，这与M. pneumoniae感染过程[220]。支气管上皮的空泡化是rCARDS TX在rCARDS TX处理的小鼠中观察到的另一</w:t>
      </w:r>
      <w:r>
        <w:t xml:space="preserve">。中性红摄取试验显示，rCARDS TX诱导的空泡是酸性的。空泡起源于与Rab9相关的区室和期内体，因为它们富含Rab9、LAMP1和LAMP2；ATP酶抑制剂巴非洛霉素A1和莫能菌素消除这种空泡化[17,224]，这表明rCARDS TX介导的空泡化依赖于V-ATPase，这些酶在内体和溶酶体中也有发现。 虽然CARDS TX似乎仅存在于M. pneumoniae中，但在M. neurolyicumM. iowae中也存在一些同源基因（NCTC10166_00515和P271_51）。比较基因组测序显示，它们分别与CARDS TX共享45.9%和26.6%的同源性。但对这些物种毒力的贡献仍有待研究。同样，M. penetrans中也存在一种ADP-核糖转移酶（MYPE910）[225]，但其功能尚不清楚。此外，尽管M. genitalium与M. pneumoniae具有最高的同源性，但发现类似的基因。 </w:t>
      </w:r>
    </w:p>
    <w:p w14:paraId="2545393A">
      <w:pPr>
        <w:ind w:firstLine="420" w:firstLineChars="200"/>
        <w:rPr>
          <w:rFonts w:hint="eastAsia"/>
        </w:rPr>
      </w:pPr>
      <w:r>
        <w:t>溶血素 除了上述的</w:t>
      </w:r>
      <w:r>
        <w:rPr>
          <w:rFonts w:hint="eastAsia"/>
        </w:rPr>
        <w:t>除了上述H2O2的溶血活性外，一些支原体还可以分泌溶血素，认为，溶血素通过在细胞膜上形成孔隙来裂解红细胞，以获得膜前体[103]。通过这种方式，原体可以高效地从宿主中获取大分子前体，同时发挥重要的致病作用，这有助于支原体的生存。 某些人类致病支原体，如U. parvum、U. urealyticum和M. penetrans，在体外显示出明显的溶血素活性。U parvum血清型3和U. urealyticum表达溶血素A（hlyA）和hlyA及hlyC，[103]。其中，U. parvum hlyA表现出溶血和细胞毒活性，而U. urealyticum hly与溶血有关，hlyC参与H2O2的产生[226]。此外，各种M. penetrans菌株在与绵羊马、鸡和人红细胞培养后显示出溶血活性，尽管这种活性在小鼠红细胞中尚未发现；M. penetrans的培养上液也具有依赖于还原剂半胱氨酸的溶血活性[10]。这些结果表明，M. penetrans来源的溶血素可以到红细胞上的特定受体，半胱氨酸残基是溶血活性所必需的。 溶血素在动物支原体中也存在。. pulmonis含有一种依赖于牛血清白蛋白的膜相关溶血素，一旦附着在对侧膜上，它会识别胆固醇导致红细胞裂解[227]。Chambaud等人发现，M. pulmonis溶血素基因MYPU_1701与. urealyticum中的某些基因同源，但在M. pneumoniae和M. genitalium中未发现同源基因[124]。，U. diversum编码一种假定的溶血素蛋白gudiv_91，其与人类尿支原体中的溶血素有6.1%的同源性[103]。此外，还发现了一种类似的膜相关hlyA基因（MCAP_0055</w:t>
      </w:r>
      <w:r>
        <w:rPr>
          <w:rFonts w:hint="eastAsia"/>
          <w:lang w:eastAsia="zh-CN"/>
        </w:rPr>
        <w:t>。</w:t>
      </w:r>
      <w:r>
        <w:rPr>
          <w:rFonts w:hint="eastAsia"/>
        </w:rPr>
        <w:t>在M. capricolum中已有报道，这可能是M. capricolum培养基的溶血活性的原因228]。 最近，在M. hyorhinis strain HUB-1的基因组中发现了一个与hlyC相关的序列。经过ori-质粒突变后，培养上清液对小鼠红细胞的溶血能力显著下降。这是第一次将一个特定的基因与溶血型联系起来[229]；然而，还需要进一步的研究来验证M. hyorhinis的致病作用。尽管如此，M. conjunctae和M. hyopneumoniae的基因组中存在三个溶血素基因（hlyA、hlyB和hlyC）230]。尽管这些溶血素的重要性不如其他致病性支原体中的溶血素，但不能排除这些溶血素对这些原体的致病性有贡献。在一些M. arginini camel分离株中也发现了溶血活性[156]，但其尚不明确。 尽管在某些支原体中存在溶血素样基因或蛋白质，例如M. pneumoniae的溶血素样基因（VpSPT7_orf424）[231]、M. bovis的溶血素相关蛋白（MMB_0258[143]、Mccp的溶血素A基因（MCCG_0074和XDU0100007）[85,232]以及新发现的“Candidatus M. girerdii”的溶血素同源蛋白[233，但这些假设的溶血素的确切作用仍有待确定。同样，除M. hominis、M. penetrans、M. arthrit和M. hyosy外，所有利用葡萄糖/精氨酸的支原体物种都具有溶血活性</w:t>
      </w:r>
      <w:r>
        <w:rPr>
          <w:rFonts w:hint="eastAsia"/>
          <w:lang w:eastAsia="zh-CN"/>
        </w:rPr>
        <w:t>。</w:t>
      </w:r>
      <w:r>
        <w:rPr>
          <w:rFonts w:hint="eastAsia"/>
        </w:rPr>
        <w:t xml:space="preserve">M. pulmonis PG34, M. fermentans spp. incognitus, 和 M.leagridis 含有显著的膜相关溶血素活性 [234]。因此，溶血素似乎属于一类独特的细菌毒素，其致病机制值得进一步探讨。 </w:t>
      </w:r>
    </w:p>
    <w:p w14:paraId="36635B53">
      <w:pPr>
        <w:ind w:firstLine="420" w:firstLineChars="200"/>
        <w:rPr>
          <w:rFonts w:hint="eastAsia"/>
        </w:rPr>
      </w:pPr>
      <w:r>
        <w:rPr>
          <w:rFonts w:hint="eastAsia"/>
        </w:rPr>
        <w:t xml:space="preserve">致病酶 </w:t>
      </w:r>
    </w:p>
    <w:p w14:paraId="7EFF997B">
      <w:pPr>
        <w:ind w:firstLine="420" w:firstLineChars="200"/>
        <w:rPr>
          <w:rFonts w:hint="eastAsia"/>
        </w:rPr>
      </w:pPr>
      <w:r>
        <w:rPr>
          <w:rFonts w:hint="eastAsia"/>
        </w:rPr>
        <w:t xml:space="preserve">脂肪酶 多种支原体表达多种脂肪酶，包括 lipase、磷脂酶和其他形式，这些酶对原体的代谢是必要的，也参与各种致病过程。 M. hyopneumoniae 的 P65 表面脂蛋白是一种具有 lip 和 esterase 活性的脂肪酶，它可以水解宿主细胞膜上的短链脂肪酸作为其自身的能量来源，但其致病作用尚不清楚235]。此外，M. bovis 表面定位的肝素结合假定粘附素 MilA 是一种免疫反应性、多功能的，具有 lipase、ATPase、脂质结合和糖胺聚糖结合活性，因此有助于 M. bovis 感染的致病性 [2]。在许多支原体的基因组中发现了 milA 的同源物，包括 M. agalactiae、M. fermentans、M hyopneumoniae、M. arginini 和 M. gallisepticum。Lipase_GDSL_2 动机是这些 milA源基因的共同特征 [12]。同样，比较基因组测序表明，一些脂肪酶同源基因也在 M. pneumoniae 和 M.ium 中发现，但它们在致病性中的功能仍有待完全理解。 </w:t>
      </w:r>
    </w:p>
    <w:p w14:paraId="111B6C4D">
      <w:pPr>
        <w:ind w:firstLine="420" w:firstLineChars="200"/>
        <w:rPr>
          <w:rFonts w:hint="eastAsia"/>
        </w:rPr>
      </w:pPr>
      <w:r>
        <w:rPr>
          <w:rFonts w:hint="eastAsia"/>
        </w:rPr>
        <w:t xml:space="preserve">磷脂酶是支原体的另一种代谢酶，主要通过破坏宿细胞膜的完整性或促进支原体的入侵来发挥致病作用。在多种支原体中发现了磷脂酶活性，包括 M. ferment（磷脂酶 C，PLC）、M. penetrans（PLC 和 PLA1）、M. hyorhinis（PLA 和甘油磷酸二酶）、U. diversum（PLC）、U. urealyticum（PLA1、PLA2 和 PLC）和 U. parvumPLA）。其中，M. penetrans PLA1可能在宿主细胞中引发特定的信号级联，从而HIV复制[236]。M. hyorhinis PLA和甘油磷脂二酯酶参与侵入宿主真核细胞，PL还参与破坏宿主膜[198]。有趣的是，尽管在M. hyorhinis中未发现PLD活性，但在心磷合成酶中存在两个PLD保守基序，这可能与红细胞对金黄色葡萄球菌β-溶血活性的拮抗作用有关[37]。U. urealyticum和U. parvum表现出PLA1、PLA2和PLC活性；然而，相应的编码尚未被识别，只在该细菌中发现了少数含有PLD结构域的蛋白质；因此，它们的功能需要进一步澄清。同样，U. diversum也对细胞侵袭有贡献[103,138]。此外，与U. urealyticum类似，几种支原体，包括. pulmonis，已被报道表现出PLC活性，但这种活性是否可归因于血清蛋白污染而不是PLC本身仍存在争议[24]。 </w:t>
      </w:r>
    </w:p>
    <w:p w14:paraId="5C2BA2E4">
      <w:pPr>
        <w:ind w:firstLine="420" w:firstLineChars="200"/>
        <w:rPr>
          <w:rFonts w:hint="eastAsia"/>
        </w:rPr>
      </w:pPr>
      <w:r>
        <w:rPr>
          <w:rFonts w:hint="eastAsia"/>
        </w:rPr>
        <w:t xml:space="preserve">蛋白酶/肽酶 M. capricolum subsp. capripneumoniae strain 87,001已被识别具有S41肽酶，该肽酶在压力反应、代谢、耐热性、金属离子运输和毒力中发挥作用[196,32]。在Mmc（MMCAP2_0241基因）中也发现了一种类似的肽酶，该基因赋予这种细菌蛋白水表型；破坏该基因导致蛋白质组谱改变、H2O2产生增加、耐热休克敏感性增加以及乳酸脱氢酶活性[196]。此外，M. gallisepticum有两个假定的肽酶编码基因：MGA_1102具有锌肽样基序，MGA_1079具有胰蛋白酶样肽酶基序；这些对致病性是必需的，但对定和持续感染则不是[13]。M. hyopneumoniae编码三种假定的肽酶1264/2000 I型信号肽酶（MhSpase I）、Xaa-pro 氨基肽酶（PepP）和寡内切酶F（PepF）。MhSpase I通过激活半胱氨酸蛋白酶-3对PK15猪上皮细胞产生促亡作用，这种作用至少部分依赖于蛋白质的天然构象。PepP裂解缓激肽、P物质和神经肽Y的N端数第二个脯氨酸，而PepF裂解全长的缓激肽、P物质和神经激肽A。PepP和PepF都黏液纤毛清除和炎症反应[238-240]。此外，M. bovis Hubei-1株还分泌十三种质肽酶和一种胞外半胱氨酸蛋白酶（MMB_0708），该酶可以将宿主的细胞外基质蛋白解为寡肽，以满足M. bovis的氮需求[143]。同样，M. hominis也存在一种肽酶[12]，但其功能尚需进一步研究。 </w:t>
      </w:r>
    </w:p>
    <w:p w14:paraId="5FBBABF3">
      <w:pPr>
        <w:ind w:firstLine="420" w:firstLineChars="200"/>
        <w:rPr>
          <w:rFonts w:hint="eastAsia"/>
        </w:rPr>
      </w:pPr>
      <w:r>
        <w:rPr>
          <w:rFonts w:hint="eastAsia"/>
        </w:rPr>
        <w:t xml:space="preserve">磷酸酶 丝氨酸/苏氨酸磷酸酶（STPs）已被描述为多种细菌病原体必需酶，参与磷酸化依赖的信号转导途径，并且通常与这些生物的毒力有关[241]。一种典型的STP由. genitalium MG_207编码，可以催化苏氨酸磷酸的去磷酸化。MG_207突变株显示出差异化的磷酸化蛋白粘附表型，并且细胞毒性降低[241]，这表明STP对M. genitalium的毒力至关重要。此外，M.e的真核型STP（PrpC）已被确认在滑动运动中起作用[242]。M. synoviae也编码pC[243]，但其致病作用尚不清楚。 </w:t>
      </w:r>
    </w:p>
    <w:p w14:paraId="5AB1F585">
      <w:pPr>
        <w:ind w:firstLine="420" w:firstLineChars="200"/>
        <w:rPr>
          <w:rFonts w:hint="eastAsia"/>
        </w:rPr>
      </w:pPr>
      <w:r>
        <w:rPr>
          <w:rFonts w:hint="eastAsia"/>
        </w:rPr>
        <w:t>外ATP酶 M. hominis表面定位的脂蛋白OppA，寡肽渗透酶的底物结合域，已被表征为外ATP酶[102,244]。OppA可诱导He细胞释放ATP；随后，释放的ATP被其内在的ATP酶活性水解，最终导</w:t>
      </w:r>
      <w:r>
        <w:rPr>
          <w:rFonts w:hint="eastAsia"/>
          <w:color w:val="FF0000"/>
        </w:rPr>
        <w:t>致宿主细胞的凋亡[245。此外</w:t>
      </w:r>
      <w:r>
        <w:rPr>
          <w:rFonts w:hint="eastAsia"/>
        </w:rPr>
        <w:t xml:space="preserve">，M. hominis的细胞粘附也依赖于OppA的外ATP酶活性[246]。这些结果表明，Opp不仅影响营养吸收，还影响M. hominis的宿主-病原体相互作用。在Mccp strain 87,001基因组中也鉴定了两个编码OppA的基因，但它们的功能尚不清楚[232]。M. gallisepticum具有MGA0220基因，该基因编码一种假定的ATP结合蛋白（OppD），参与氨基酸、二肽和寡肽的运输。OppD致病所必需的，因为突变株显示出诱导呼吸道损伤和在呼吸道中持续存在的能力降低，但其ATP酶活性仍有待研究[3,247,248]。 </w:t>
      </w:r>
    </w:p>
    <w:p w14:paraId="1A220133">
      <w:pPr>
        <w:ind w:firstLine="420" w:firstLineChars="200"/>
        <w:rPr>
          <w:rFonts w:hint="eastAsia"/>
        </w:rPr>
      </w:pPr>
      <w:r>
        <w:rPr>
          <w:rFonts w:hint="eastAsia"/>
          <w:color w:val="FF0000"/>
        </w:rPr>
        <w:t>细胞毒性的核酸酶和核苷酸酶 支原体的核酸酶不仅参与上述NETs降解以逃避中性粒细胞的杀伤，还对宿主细胞具有直接的致病作用。例如，M. pneumoniae的Mpn33可以通过半胱天冬酶非依赖机制诱导A549哺乳动物细胞的凋亡样死亡[132]；M. genital的MG_186可以导致染色质凝集、DNA降解和凋亡形态。细胞毒性核酸酶也可以在M. penetrans (P40)、M. hyopneume (Mhp379和Mhp597)和M. hyorhinis中找到，它们通过多种机制导致宿主细胞损伤[25-127,129]。此外，M. bovis Hubei-1株分泌一种5'-核苷酸酶(M_0636)，可以利用宿主核苷酸作为底物(如ATP或ADP)，从而增强巨噬细胞死亡和损伤宿组织[78]。编码5'-核苷酸酶的基因也在M. bovirhinis的基因组中被发现[3]</w:t>
      </w:r>
      <w:r>
        <w:rPr>
          <w:rFonts w:hint="eastAsia"/>
        </w:rPr>
        <w:t xml:space="preserve">。 </w:t>
      </w:r>
    </w:p>
    <w:p w14:paraId="7C3130E1">
      <w:pPr>
        <w:ind w:firstLine="420" w:firstLineChars="200"/>
        <w:rPr>
          <w:rFonts w:hint="eastAsia"/>
        </w:rPr>
      </w:pPr>
      <w:r>
        <w:rPr>
          <w:rFonts w:hint="eastAsia"/>
        </w:rPr>
        <w:t xml:space="preserve">糖基转移酶和β-葡萄糖苷酶 M. pneumoniae的糖基转移酶参与了半乳糖脑苷的生物合成，这与Guill-Barré综合征有关[249]。在某些支原体和尿原体中，糖基转移酶参与了荚膜的形成，参与了抗吞噬作用并促进在宿主中的存活[103]。Bgl是一种6-磷酸-β-葡萄糖苷酶，与烯醇式丙酮酸依赖的糖:磷酸转移酶系统(PEP-PTS)有关。它们都参与了β-D-葡萄糖苷的取和磷酸化[250]。此外，Mmm SC具有一种由bgl编码的β-葡萄糖苷酶，而基因多样性与M SC的毒力程度有关[251]。bgl的比较基因组测序分析显示，同源性也存在于Mmc和M.achii中，但它们的功能尚待确定。 </w:t>
      </w:r>
    </w:p>
    <w:p w14:paraId="58B2EAF5">
      <w:pPr>
        <w:ind w:firstLine="420" w:firstLineChars="200"/>
        <w:rPr>
          <w:rFonts w:hint="eastAsia"/>
        </w:rPr>
      </w:pPr>
      <w:r>
        <w:rPr>
          <w:rFonts w:hint="eastAsia"/>
        </w:rPr>
        <w:t xml:space="preserve">二氢脂酰胺脱氢酶和脂酸蛋白连接酶 二氢脂酰胺脱氢是PDH复合体的E3成员，是一种毒力因子，因为二氢脂酰胺脱氢酶的突变体在体内显示了M gallisepticum毒力的显著减弱[252]。二氢脂酰胺脱氢酶基因也在M. genitalium、M. bovisM. capricolum和Mccp中被发现[78,232,253,254]。 脂酸蛋白连接A (lplA)在将宿主细胞的脂酸连接到PDH复合体的E2亚基以生成E2-脂酰胺起作用，脂蛋白连接酶A（lplA）在将宿主细胞的脂酸连接到PDH复合体的E亚基上生成E2-脂酰胺的过程中起作用，最终在丙酮酸代谢中起关键作用[255]。lplAM. hyopneumoniae的致病性168株中被发现上调[256]。类似地，lplA基因M. bovis[78]和Mccp[85]的基因组中被鉴定出来。然而，仍需要进一步研究lplA在原体中的致病功能。 </w:t>
      </w:r>
    </w:p>
    <w:p w14:paraId="3A59D457">
      <w:pPr>
        <w:ind w:firstLine="420" w:firstLineChars="200"/>
        <w:rPr>
          <w:rFonts w:hint="eastAsia"/>
        </w:rPr>
      </w:pPr>
      <w:r>
        <w:rPr>
          <w:rFonts w:hint="eastAsia"/>
        </w:rPr>
        <w:t xml:space="preserve">脂质 支原体可以招募和代谢宿主的脂质，这些脂质对它们的生长和存活至关重要对支原体细胞膜脂质的详细分析表明，35%至50%是中性脂质，主要是从培养基中摄取未酯化胆固醇，而50%至65%是极性脂质[257]。由于脂质分子的生物特性独特，质的致病作用在很大程度上是未知的。目前，只有少数来自支原体的脂质，如M. hominis、M. penetr、M. pneumoniae、M. fermentans、M. orale和M. gallisepticum，得到了研究[257]，其中M.ans是最被研究的。极性脂质fermentans的膜主要由磷脂酰甘油(PtdGro)、含磷脂酰碱的糖脂(MfGL)、糖脂磷脂(GGPLs)、醚脂(MfEL)及其裂解形式(lyso-MfEL组成[1,257-259]。这些多功能脂质在粘附、融合和细胞因子分泌等各种致病作用中起作用从而作为支原体感染期间组织病理学的重要介导因子。 MfGL有MfGL-I和MfGL-II两种形式，其中后者主要类型。在PG18株中，MfGL-II以剂量依赖的方式增强与Molt-3淋巴细胞的融合。然而，含有MGL-I的菌株M39和M52，没有MfGL-II，表现出与Molt-3细胞和PG18相同的融合效率[,260]，这表明MfGL-I和MfGL-II可能作为融合剂。然而，MfGL-II在细胞膜融合中的仍存在争议。例如，Rottem报告称，MfGL-II是一种双层稳定脂质，不能从层状相转变为倒置相[1261]。同样，使用生物物理分析，Gil等人发现MfGL-II缺乏融合特性[261]。因此，MfGL的确切作用需要进一步研究。除了融合活性外，MfGL-II还在兼性生物活性中发挥作用，包括(I)通过激活蛋白激酶C分泌一氧化氮(NO)、前列腺素E2和TNF-ɑ来触发人单核细胞和大鼠星形胶质细胞的炎症反应，其作用远弱于LPS；(II)产生强烈的免疫反应；以及(III)增加葡萄糖的利用和乳酸的形成[26]。 然而，MfGL-II的去乙酰化或单克隆抗磷脂酰胆碱抗体显著降低了细胞因子刺激活性，Mf-II抗血清抑制M. fermentans附着到宿主细胞，这表明MfGL-II，特别是磷脂酰胆碱残基，在其中作用。GGPL有GGPL-I和GGPL-III两种类型，它们在结构上与MfGL[257,259]相似。GGPL-III的单克隆抗体不与GGPL-I发生交叉反应，表明GGPL-IIIM.fermentans的膜特异性抗原。单独的GGPL-III显示出较弱的促炎作用；然而，它可以促进胶原诱导关节炎和镍（Ni）过敏，尽管其效果不如LPS强。GGPL-III对Ni过敏的增强作用存在于T细胞或TLR缺陷的小鼠中，但在巨噬细胞、IL-1或组胺脱羧酶缺陷的小鼠中显著较弱[264]，表明PL-III可能通过先天免疫途径参与某些慢性疾病，如关节炎和过敏。 MfEL和lyso-MfEL在结构上与血板活化因子（PAF）[258]相似。尽管MfEL和lyso-MfEL不显示任何PAF样活性，但可以在离体灌注和通气的大鼠肺中显示PAF样活性，包括快速支气管收缩、血管收缩、潮气量减少和形成，这在lyso-MfEL乙酰化后尤为明显[258]。此外，Gil等人还发现，lyso-MfEL有可能是M.fermentans的融合成分，因为低水平的lyso-脂质可以显著增加模型膜和生物膜的融合率[29]。 </w:t>
      </w:r>
    </w:p>
    <w:p w14:paraId="6E828112">
      <w:pPr>
        <w:ind w:firstLine="420" w:firstLineChars="200"/>
        <w:rPr>
          <w:rFonts w:hint="eastAsia"/>
        </w:rPr>
      </w:pPr>
      <w:r>
        <w:rPr>
          <w:rFonts w:hint="eastAsia"/>
        </w:rPr>
        <w:t xml:space="preserve">除了上述脂质外，M.pneumoniae还可以产生三种糖脂、五种磷糖脂和六种磷脂[24]。然而，只有一种糖脂（β-1,6Glc-β-Gal-DAG）的结构得到了完全表征；它在早期中作为重要的抗原，并参与免疫反应[257]。Chiba等人已经证明，人SP-A和SP-D通过与脂质的高和力相互作用与M.pneumoniae结合。SP-A的主要配体是糖脂，而SP-D的主要配体是磷脂[25,266]。有趣的是，只有SP-此外，由于半乳糖脑苷脂已被检测到在M. pneumoniae [249]中，因此推测，由M. pneumoniae引发的吉兰-巴雷综合症，即外周和中枢神经系统对半乳糖脑苷脂的免疫反应与抗半乳糖脑苷脂IgG [267]有很强的关联。简而言之，由于脂质成分的复杂性和难以的方法，支原体中脂质的致病作用仍有待进一步研究。 </w:t>
      </w:r>
    </w:p>
    <w:p w14:paraId="5CD4A2BA">
      <w:pPr>
        <w:ind w:firstLine="420" w:firstLineChars="200"/>
      </w:pPr>
      <w:r>
        <w:rPr>
          <w:rFonts w:hint="eastAsia"/>
        </w:rPr>
        <w:t>膜脂蛋白 由于缺乏细胞壁，支原体细胞膜由单脂质双分子层组成，其中包含许多镶嵌的膜蛋白。这些膜蛋白分为三类：整合蛋白、外周蛋白和脂质锚定。大多数支原体膜脂蛋白属于脂质锚定蛋白。与细菌脂蛋白类似，支原体脂蛋白在N端含有一个保守的S-二酰基甘油-半胱氨酸残基。在大多数支原体中，半胱氨酸中的NH2以自由末端形式存在，产生二基脂蛋白（在细菌脂蛋白中，二酰基半胱氨酸残基的氨基上还有一个额外的酰基，即三酰基脂蛋白这可能是其免疫调节机制与细菌不同的原因之一。支原体膜脂蛋白在细胞中大量存在。膜是支原体的关键促炎物质。2018年，一篇详细的综述总结了脂蛋白对淋巴细胞、上皮细胞、中性粒细胞和骨髓细胞的影响以及对免疫系统的调节[268]。然而，脂的真实功能远不止于此；除了免疫调节功能外，膜脂蛋白还对细胞黏附、生物膜形成（即Vsa蛋白）、细胞毒性、主细胞的定植和入侵、宿主DNA或NETs的降解以及ABC转运蛋白的功能[57,68,80,86269]至关重要。Christodoulides[268]、Shimizu[207]和May[270]已经提供了这些功能的详细信息。在此，我们将讨论有关致病性支原体膜脂蛋白的新见解。 解脲支原体与人类泌尿生殖疾病和围产期疾病有关。多带抗原（MBA）是解脲支原体的主要表面暴露脂蛋白，其在体内和体均经历相位和大小变化。MBA的特征和功能在其他研究中已有详细描述[103,139,140]MBA可能与体内和体外人类胎盘炎症的严重程度有关[271]，尽管存在有争议的结果[272]。的证据表明，强烈的宿主体液免疫反应可能是解释不良妊娠结局的关键决定因素，并且MBA/mba变异程度在体内随妊娠时间延长而增加[273]。此外，Huang及其同事指出，U. parvum和U. urealyticum的脂质相关蛋白通过p21依赖但p53独立的途径诱导U937细胞周期在G1期停滞[274]，这表明信号通路与解脲支原体疾病的炎症和保护作用高度相关。有趣的是，最近的一份报告指出，脂质基肺炎支原体脂蛋白是疫苗增强疾病的致病因素，这克服了疫苗开发的障碍[4]。这表明，疫苗的开发应在保持其免疫刺激活性和减少脂质部分引起的副作用之间取得平衡。此外，肺炎支原体和液支原体的脂蛋白可以通过一种未确定的机制易位到细胞质中，这导致了巨噬细胞中NLRP3炎症小的激活和IL-1β的成熟[275]。这说明了脂蛋白促炎机制的复杂性。 脂蛋白与TLRs之间的相互引起了广泛关注。支原体脂蛋白主要由TLR2识别，并与TLR6合作。尽管一些研究表明TLR1也参与这一过程[26]，但TLR4不参与脂蛋白的识别。然而，Santos-Junior等人已经证明，U. diversum脂蛋白与TL4相互作用，然后通过NF-кB信号通路诱导更高的炎症细胞因子表达，从而引发炎症反应[277]。然而，我们得出结论，认为TLR4是U. diversum来源的脂蛋白的受体。在他们的实验中，没有提到获得的脂蛋白中的内水平，尽管极低剂量的内毒素污染可能导致假阳性结果。同时，如果在提取过程中有任何脂质与脂蛋白混合，这也可能影响结果第三，有多个因素影响TLR识别，包括但不限于一些脂蛋白的空间结构或氨基酸序列[276]。Santos-Junior的研究进一步Shio等人的支持。TLR2和TLR4都与HLA-DR相互作用，并在感染M. arthritidis后增加巨细胞中抗原与T细胞的结合和呈递[278]。Peltier小组</w:t>
      </w:r>
      <w:r>
        <w:t>Peltier小组还确认了U. urealyticum的脂质相关膜蛋白可以与TLR2TLR4相互作用以引起炎症[279]。因此，解脲支原体与TLR4的相互作用值得进一步研究。 长期以来支原体中缺乏三酰化脂蛋白一直是一个考虑因素。尽管有一些分散的报告表明某些菌株中可能存在三酰化脂蛋白，但仍然缺乏。首先，N-酰基转移酶（Lnt）及其同源基因在支原体基因组中尚未得到表征[28]。其次，当TLR识别支原体脂蛋白时，不仅脂质部分，而且氨基酸序列和空间结构都可能影响TLR的识别281]。尽管Shimizu等人声称在M. genitalium中存在三酰化脂蛋白，因为它们被TLR1和TLR2，但他们没有进行任何化学分析，如N-酰胺和O-酯键的比例，以及Edman降解实验[282]。因此TLR1和TLR2的识别只是三酰化脂蛋白的一个必要条件，而不是充分条件。迄今为止，质谱和核磁共振光谱识别三酰化脂蛋白方面比基于TLR的估计更可靠。Kurokawa等人通过质谱成功鉴定了M. genitalium（MG040）和M. pneumoniae（MPN052和MPN415）中的三种三酰化脂蛋白，以及M. ferment（MBIO_0319和MBIO_0661）中的一种新型肽基形式的脂蛋白[280]，这脂蛋白</w:t>
      </w:r>
    </w:p>
    <w:p w14:paraId="7E86C041">
      <w:r>
        <w:t xml:space="preserve">支原体的结构在不同的支原体之间甚至在M. fermentans的个体蛋白质中都有不同。鉴于支原体缺乏E. coli中的Lnt或其同源物，三酰化脂蛋白的存在表明，尚未发现的Lnt酶具有独特的酶促特性。 随着对支原体毒力分子的不断探索，脂蛋白在支原体介导的促炎反应中的主要作用受到质疑。最显著的证据是，正常菌群，它们寄生于口腔和其他部位，也具有保守的二酰基甘油结构的脂蛋白但通常不会引起炎症。此外，即使来自同一种支原体的脂蛋白（具有相同的S-二酰基甘油-半胱氨酸部分但序列不同）也表现出不同的促炎作用[276]。未来的研究仍有必要了解支原体脂蛋白对炎症反应的多效性影响表征可能导致病原性支原体的潜在活性分子，证明模式识别受体信号通路如何介导支原体相关的免疫反应，并开发针对支原体感染的治疗策略。 </w:t>
      </w:r>
    </w:p>
    <w:p w14:paraId="2637A878">
      <w:r>
        <w:t>超抗原 超抗原（SAgs）是由细菌、病毒和M. arthritidis产生的强免疫调节蛋白。SAg与抗原提呈细胞上的MHC II类分子外结合，并被表达特定Vβ链片段的T细胞受体TCR）识别；这种相互作用不涉及MHC限制。因此，SAg可以诱导大量外周T细胞产生大量细胞因子，这对抗原发病机制有明确的影响[283]。目前，只有M. arthritidis被发现产生SAg。这种SAg，MAM，单体型限制的多克隆可溶性T细胞刺激剂，是一种小的碱性这种 SAg，MAM，是一种单体型限制的多克隆可溶性 T细胞裂原，是一种小的碱性、酸不稳定的蛋白质 分子量在15到30 kDa之间 [284]。与传统的SAgs相比，MAM表现出 特殊的特点：(I) 它优先通过H-2E、H-2A、HLA-DR和HLAQ呈递T细胞 [285]；(II) Jb片段以及TCR的CDR3区域影响T细胞对MAM的性 [286]；(III) MAM不仅与TCR Vβ结合，还与TCR Vα相互作用 [287；(IV) 形成独特的MAM/HLA-DR1/血凝素(HA)复合物是T细胞活化的先决条件 288]；(V) TLR2和TLR4在MAM引起的免疫反应中起着至关重要的作用 [289–91]；(VI) MAM是唯一具有潜在DNase活性的SAg [292]。 MAM与HLA-DR相互的机制变得越来越明显。 MAM以Zn2 依赖的方式结合到位于结合 groove 附近的HLA-DR分子。MAM N-的Zn2 结合位点允许二聚体形成，MAM同源二聚体和MHC II类二聚体/寡聚体这导致了构象的变化，并暴露了MHC II类和TCR结合表位，导致与HLA-DR结合的高亲和力，并导致了显著的T细胞活化 [293]。然而，在MAM/HLA-DR1/HA复合物的三维结构中，在AM/HLA-DR1复合物或MAM同源二聚体的界面上没有报道Zn2 [288]。在中，MAM可以在高蛋白浓度下形成同源二聚体，无论是否存在Zn2 [294]，这表明MAM的象变化独立于Zn2 。随后，Li等人澄清说，Zn2 可以高效地诱导HLA-DR1/HA复合物二聚化，然后与MAM以1:1的化学计量比协同结合，形成二聚化的MAM/MHC II类复合物 [25]。 模式识别受体，包括TLR2和 TLR4，也</w:t>
      </w:r>
      <w:r>
        <w:rPr>
          <w:rFonts w:hint="eastAsia"/>
        </w:rPr>
        <w:t>这与MAM以1:1的化学计量比协同结合形成二聚体的MAM/MHC II复合物[295]。模式识别受体，包括TLR2和TLR4，也是MAM介导的免疫反应所必需的除了MHC II类分子。这一理论主要来自C3H/HeSnJ (TLR2 /TLR4 )和C3H/HeJTLR2 /TLR4− )小鼠。暴露于MAM后，C3H/HeSnJ小鼠诱导产生II型细胞因子如IL-4、IL-6和IL-10，而C3H/HeJ小鼠则诱导产生I型细胞因子，如IL2、IL-12、TNF-ɑ和IFN-γ [289]。体内实验表明，注射活M. arthritidis，C3H/HeJ小鼠比C3H/HeSnJ小鼠更容易发生毒死。同样，C3H/HeJ小对活M. arthritidis引起的严重关节炎的敏感性增加与I型细胞因子谱有关，而BALB/c小鼠 (TLR )在暴露于MAM后显示II型细胞因子谱，并发展为轻度关节炎，由M. arthritidis引起[289,96]，表明MAM通过与TLRs的独特相互作用差异调节细胞因子反应，这种相互作用可能与M. arthritidis引起的疾病的程度有关。Mu等人证明，MAM可以直接与TLR2和TLR4结合，而且在两种受体都存在的情况下，TLR4信号下调MAM/TLR2的炎症反应[290]。用TLR4抗体阻断C3H/HeN (TLR2TLR4 )小鼠来源的巨噬细胞可引起I型细胞因子反应，其在暴露于MAM后释放大量IL-12p0。C</w:t>
      </w:r>
      <w:r>
        <w:t>野生型C3H/HeN小鼠，TLR2基因敲除C3H/He小鼠释放显著更少的IL-12 [290]。这些结果表明，TLR2参与了MAM诱导的1型细胞因子产生，TLR2和TLR4之间的串扰影响了细胞因子反应模式的性质。然而，Marina等人显示，MAM不能结合到染了TLR2和TLR4的细胞上。与仅表达HLA-DR的细胞相比，TLR2或TLR4与HL-DR的共转染显著增加了MAM的结合和随后的T细胞活化。抗HLA-DR抗体可以消除HLA-DR/R转染细胞中MAM结合和活性的上调 [278]，这表明TLR2或TLR4与HLA-DR的共增强了MAM诱导的T细胞活化，这依赖于HLA-DR，但完全独立于TLR2或TLR4。 此外，CH/HeJ在MAM刺激下上调腹膜粘附细胞上B7-1共刺激分子的表达，而C3H/HeSn则下调其表达 [291]。有趣的是，在体内给予抗B7-1抗体后，MAM注射的C3H/HeJ小的1型细胞因子谱型转变为2型，并显著延迟了M. arthritidis引起的致死性毒性。相反，2型转变为1型型，并在C3H/HeSnJ小鼠中加剧了关节炎 [291]。这些结果清楚地表明了TLR控制B-1功能在调节MAM引起的细胞因子反应和炎症性疾病中的重要性。同样，MAM与TLR2和TLR4相互作用，调节IL-17/Th17相关细胞因子。在C3H/HeSnJ小鼠中，TLR4抗体的阻断减少了IL17和IL-6的产生，而TLR2基因敲除小鼠则表现出这两种细胞因子水平的升高 [297]，这TLR4是IL-17/Th17级联反应所必需的。此外，B7-1的抑制显著增强了MAM启动的R4依赖的IL-17/Th17级联反应 [298]，从而加剧了M. arthritidis引起的关节炎</w:t>
      </w:r>
      <w:r>
        <w:rPr>
          <w:rFonts w:hint="default"/>
          <w:lang w:val="en-US" w:eastAsia="zh-CN"/>
        </w:rPr>
        <w:t>2049/2000</w:t>
      </w:r>
    </w:p>
    <w:p w14:paraId="2B4759C1">
      <w:r>
        <w:rPr>
          <w:rFonts w:hint="default"/>
          <w:lang w:val="en-US" w:eastAsia="zh-CN"/>
        </w:rPr>
        <w:t> </w:t>
      </w:r>
    </w:p>
    <w:p w14:paraId="45F35D92">
      <w:r>
        <w:rPr>
          <w:rFonts w:hint="eastAsia"/>
        </w:rPr>
        <w:t>以往的研究表明，不同C3H亚系小鼠对关节炎的敏感性归因于M诱导的不同细胞因子谱[289]。然而，在CBA/J和DBA/2 J小鼠中，MAM诱导的致死毒性关节炎无关[299]，这表明MAM不是这些品系中的主要致关节炎因素。除了诱导淋巴细胞活化外，MAM通过TLR2和TLR4诱导巨噬细胞活化，但不需要CD14作为共受体[290]。Fa´tima人的研究显示，MAM诱导的NO释放受MHC II类限制，依赖于IFN-γ、时间和浓度，并且在C3H/J和C3H/HePas来源的巨噬细胞中独立于TLR4[296]。然而，这些结果与Mu等人报道相矛盾，后者显示，用MAM刺激可使C3H/HeJ小鼠的腹膜或脾脏巨噬细胞比同基因型的3H/HeSnJ小鼠产生更多的NO[289]，这表明TLR4信号通路可能在启动对MAM的细胞谱分化中起着基本作用。然而，这些矛盾结果的解释尚不清楚。此外，与MAM培养的小鼠腹膜巨噬细胞可以诱导F的产生，PAF通过上调iNOS和控制前列腺素E2的水平来调节NO的产生，这表明PAF在介导细胞MAM的反应中起着重要作用[300]。MAM还具有潜在的DNase活性。位于MAM N端的七个不同氨基酸代表假定的DNase同源区；将其中任何一个氨基酸进行替代都足以消除酶促反应[292]，这表明MAM N端同源区对于保持其DNase活性是重要的。然而，这种核酸酶活性在敲除品系中并没有显著降低[299]，表明MAM不是培养中的主要核酸酶</w:t>
      </w:r>
    </w:p>
    <w:p w14:paraId="71DDD0C4">
      <w:pPr>
        <w:rPr>
          <w:rFonts w:hint="eastAsia"/>
        </w:rPr>
      </w:pPr>
      <w:r>
        <w:rPr>
          <w:rFonts w:hint="eastAsia"/>
        </w:rPr>
        <w:t>方便揭示这些生物的致病功能。</w:t>
      </w:r>
    </w:p>
    <w:p w14:paraId="684FD9B0">
      <w:pPr>
        <w:ind w:firstLine="420" w:firstLineChars="200"/>
        <w:rPr>
          <w:rFonts w:hint="eastAsia"/>
        </w:rPr>
      </w:pPr>
      <w:r>
        <w:rPr>
          <w:rFonts w:hint="eastAsia"/>
        </w:rPr>
        <w:t xml:space="preserve">尽管使用BLAST或其他生物信息学方法预测的假设基因在一定程度上缩小研究范围，但与体内实际情况相比，存在认知上的局限性。因此，提出的毒力基因的最终确认仍然依赖于在活原体中敲除目标基因。不幸的是，支原体的基因操作仍然具有挑战性。尽管已经报道了操纵目标基因的新技术，但原体的生理特性使其无法像在真核细菌中那样容易地敲除目标基因，例如通过RNA干扰和CRISPR技术。因此，在适用于支原体的基因编辑技术之前，仍存在一些挑战。我们基于同源分析和晶体分析技术的比较基因组学进展，预测了病蛋白的分子结构和功能，变得更加准确，为研究假设基因提供了有利条件。近年来，通过冷冻电镜表征蛋白质的功能和结构已成为一个话题，但其高昂的成本使普通实验室望而却步。 </w:t>
      </w:r>
    </w:p>
    <w:p w14:paraId="053643DD">
      <w:pPr>
        <w:ind w:firstLine="420" w:firstLineChars="200"/>
        <w:rPr>
          <w:rFonts w:hint="eastAsia"/>
        </w:rPr>
      </w:pPr>
      <w:r>
        <w:rPr>
          <w:rFonts w:hint="eastAsia"/>
        </w:rPr>
        <w:t xml:space="preserve">支原体的脂蛋白被认为是主要的促炎物质[207]。最初脂蛋白N端的脂质结构是炎症效应背后的结构基础，也是TLR2/6识别的基础。越来越多的证据表明，除了TLR2TLR6，TLR1和TLR4也参与了支原体的识别[282,303]。TLR1/2识别细菌的三酰化脂蛋白，而TLR4主要识别LPS[304]。然而，支原体基因组中尚未报道-酰基转移酶的存在[280]。因此，因此，除非通过化学成分识别结合质谱或核磁共振分析获得任何直接证据，否则不能定支原体中存在三酰化脂蛋白，因为TLR1和TLR2识别脂蛋白。 </w:t>
      </w:r>
    </w:p>
    <w:p w14:paraId="4BAAE3F4">
      <w:pPr>
        <w:ind w:firstLine="420" w:firstLineChars="200"/>
        <w:rPr>
          <w:rFonts w:hint="eastAsia"/>
        </w:rPr>
      </w:pPr>
      <w:r>
        <w:rPr>
          <w:rFonts w:hint="eastAsia"/>
        </w:rPr>
        <w:t>过去20年的研究重点是粘附、脂蛋白和毒素，而关于脂质在支原体细胞膜中的致病作用的几个未解决的问题仍然存在。最近的一份报告表明TLR4可以在M.肺炎感染时介导TLR2缺陷巨噬细胞中促炎细胞因子的分泌[303]，这表明TL4是M.肺炎的受体。TLR4识别革兰氏阴性细菌LPS中的脂质A，而在支原体中没有发现支原体细胞膜上有丰富的脂质，其中相当一部分脂质以糖脂或磷脂的形式存在。然而，我们目前对它们生物学效应的理解有限的，因此脂质可能是TLR4配体。我们最近的数据也表明，高浓度的脂质可以通过TLR4在小鼠巨噬中触发促炎细胞因子的分泌[305]。由于脂质的生化特性，很难通过基因敲除来研究它们的功能，因此表征的脂质较少。在这方面，未来的研究应重点识别支原体的功能脂质。</w:t>
      </w:r>
    </w:p>
    <w:p w14:paraId="2F1D63BE">
      <w:pPr>
        <w:rPr>
          <w:rFonts w:hint="eastAsia" w:eastAsiaTheme="minorEastAsia"/>
          <w:lang w:eastAsia="zh-CN"/>
        </w:rPr>
      </w:pPr>
      <w:r>
        <w:rPr>
          <w:rFonts w:hint="eastAsia"/>
          <w:lang w:eastAsia="zh-CN"/>
        </w:rPr>
        <w:t>尽管存在挑战，但通过结合先进的质谱和核磁共振技术，</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AAB1C9B"/>
    <w:rsid w:val="30527354"/>
    <w:rsid w:val="3AAB1C9B"/>
    <w:rsid w:val="444D481C"/>
    <w:rsid w:val="542F72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0</Words>
  <Characters>0</Characters>
  <Lines>0</Lines>
  <Paragraphs>0</Paragraphs>
  <TotalTime>26</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2025-02-12T08:53:00Z</dcterms:created>
  <dc:creator>常导</dc:creator>
  <cp:lastModifiedBy>常导</cp:lastModifiedBy>
  <dcterms:modified xsi:type="dcterms:W3CDTF">2025-02-12T09:22:02Z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E422A845D4F6400BBF17B0F1E799DB55_13</vt:lpwstr>
  </property>
  <property fmtid="{D5CDD505-2E9C-101B-9397-08002B2CF9AE}" pid="4" name="KSOTemplateDocerSaveRecord">
    <vt:lpwstr>eyJoZGlkIjoiNTE2YTY4YWY3OWJmOTM2ZjBiNTcyNmUyNGE1ZDI3NWUiLCJ1c2VySWQiOiIyODgyNjQ1NzYifQ==</vt:lpwstr>
  </property>
</Properties>
</file>