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628" w:x="4656" w:y="30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SimSun"/>
          <w:color w:val="000000"/>
          <w:spacing w:val="0"/>
          <w:sz w:val="19"/>
        </w:rPr>
      </w:pPr>
      <w:r>
        <w:rPr>
          <w:rFonts w:ascii="SimSun" w:hAnsi="SimSun" w:cs="SimSun"/>
          <w:color w:val="221e1f"/>
          <w:spacing w:val="10"/>
          <w:sz w:val="19"/>
        </w:rPr>
        <w:t>养禽与禽病防治</w:t>
      </w:r>
      <w:r>
        <w:rPr>
          <w:rFonts w:ascii="SimSun"/>
          <w:color w:val="000000"/>
          <w:spacing w:val="0"/>
          <w:sz w:val="19"/>
        </w:rPr>
      </w:r>
    </w:p>
    <w:p>
      <w:pPr>
        <w:pStyle w:val="Normal"/>
        <w:framePr w:w="1348" w:x="6318" w:y="286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QVOPDL+DY20+ZKMN7W-25"/>
          <w:color w:val="221e1f"/>
          <w:spacing w:val="-1"/>
          <w:sz w:val="18"/>
        </w:rPr>
        <w:t>!""#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SimSun" w:hAnsi="SimSun" w:cs="SimSun"/>
          <w:color w:val="221e1f"/>
          <w:spacing w:val="18"/>
          <w:sz w:val="16"/>
        </w:rPr>
        <w:t>年第</w:t>
      </w:r>
      <w:r>
        <w:rPr>
          <w:rFonts w:ascii="SimSun"/>
          <w:color w:val="221e1f"/>
          <w:spacing w:val="-41"/>
          <w:sz w:val="16"/>
        </w:rPr>
        <w:t xml:space="preserve"> </w:t>
      </w:r>
      <w:r>
        <w:rPr>
          <w:rFonts w:ascii="QVOPDL+DY20+ZKMN7W-25"/>
          <w:color w:val="221e1f"/>
          <w:spacing w:val="0"/>
          <w:sz w:val="18"/>
        </w:rPr>
        <w:t>$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SimSun" w:hAnsi="SimSun" w:cs="SimSun"/>
          <w:color w:val="221e1f"/>
          <w:spacing w:val="0"/>
          <w:sz w:val="16"/>
        </w:rPr>
        <w:t>期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730" w:x="8113" w:y="292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8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QVOPDL+DY20+ZKMN7W-25" w:hAnsi="QVOPDL+DY20+ZKMN7W-25" w:cs="QVOPDL+DY20+ZKMN7W-25"/>
          <w:color w:val="221e1f"/>
          <w:spacing w:val="-1"/>
          <w:sz w:val="18"/>
        </w:rPr>
        <w:t>&amp;’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QVOPDL+DY20+ZKMN7W-25"/>
          <w:color w:val="221e1f"/>
          <w:spacing w:val="0"/>
          <w:sz w:val="18"/>
        </w:rPr>
        <w:t>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460" w:x="929" w:y="85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0"/>
          <w:sz w:val="16"/>
        </w:rPr>
        <w:t>陕西省商洛市某养鸡户，饲养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641" w:x="3764" w:y="1010"/>
        <w:widowControl w:val="off"/>
        <w:autoSpaceDE w:val="off"/>
        <w:autoSpaceDN w:val="off"/>
        <w:spacing w:before="0" w:after="0" w:line="554" w:lineRule="exact"/>
        <w:ind w:left="943" w:right="0" w:firstLine="0"/>
        <w:jc w:val="left"/>
        <w:rPr>
          <w:rFonts w:ascii="SimSun"/>
          <w:color w:val="000000"/>
          <w:spacing w:val="0"/>
          <w:sz w:val="55"/>
        </w:rPr>
      </w:pPr>
      <w:r>
        <w:rPr>
          <w:rFonts w:ascii="SimSun" w:hAnsi="SimSun" w:cs="SimSun"/>
          <w:color w:val="221e1f"/>
          <w:spacing w:val="79"/>
          <w:sz w:val="55"/>
        </w:rPr>
        <w:t>一起蛋鸡</w:t>
      </w:r>
      <w:r>
        <w:rPr>
          <w:rFonts w:ascii="SimSun"/>
          <w:color w:val="000000"/>
          <w:spacing w:val="0"/>
          <w:sz w:val="55"/>
        </w:rPr>
      </w:r>
    </w:p>
    <w:p>
      <w:pPr>
        <w:pStyle w:val="Normal"/>
        <w:framePr w:w="4641" w:x="3764" w:y="1010"/>
        <w:widowControl w:val="off"/>
        <w:autoSpaceDE w:val="off"/>
        <w:autoSpaceDN w:val="off"/>
        <w:spacing w:before="71" w:after="0" w:line="629" w:lineRule="exact"/>
        <w:ind w:left="0" w:right="0" w:firstLine="0"/>
        <w:jc w:val="left"/>
        <w:rPr>
          <w:rFonts w:ascii="SimSun"/>
          <w:color w:val="000000"/>
          <w:spacing w:val="0"/>
          <w:sz w:val="63"/>
        </w:rPr>
      </w:pPr>
      <w:r>
        <w:rPr>
          <w:rFonts w:ascii="SimSun" w:hAnsi="SimSun" w:cs="SimSun"/>
          <w:color w:val="221e1f"/>
          <w:spacing w:val="-1"/>
          <w:sz w:val="63"/>
        </w:rPr>
        <w:t>衣原体病的诊断</w:t>
      </w:r>
      <w:r>
        <w:rPr>
          <w:rFonts w:ascii="SimSun"/>
          <w:color w:val="000000"/>
          <w:spacing w:val="0"/>
          <w:sz w:val="63"/>
        </w:rPr>
      </w:r>
    </w:p>
    <w:p>
      <w:pPr>
        <w:pStyle w:val="Normal"/>
        <w:framePr w:w="508" w:x="795" w:y="1095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!""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05" w:x="571" w:y="1127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的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267" w:x="1121" w:y="1127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6"/>
          <w:sz w:val="16"/>
        </w:rPr>
        <w:t>日龄的蛋鸡群发生一种以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1" w:y="1397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产蛋率低下、病鸡腹部膨胀、死亡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1" w:y="1397"/>
        <w:widowControl w:val="off"/>
        <w:autoSpaceDE w:val="off"/>
        <w:autoSpaceDN w:val="off"/>
        <w:spacing w:before="71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27"/>
        </w:rPr>
      </w:pPr>
      <w:r>
        <w:rPr>
          <w:rFonts w:ascii="SimSun" w:hAnsi="SimSun" w:cs="SimSun"/>
          <w:color w:val="221e1f"/>
          <w:spacing w:val="22"/>
          <w:sz w:val="16"/>
        </w:rPr>
        <w:t>率低为主要特征的疾病。</w:t>
      </w:r>
      <w:r>
        <w:rPr>
          <w:rFonts w:ascii="QVOPDL+DY20+ZKMN7W-25"/>
          <w:color w:val="221e1f"/>
          <w:spacing w:val="-1"/>
          <w:sz w:val="27"/>
          <w:vertAlign w:val="superscript"/>
        </w:rPr>
        <w:t>!"")</w:t>
      </w:r>
      <w:r>
        <w:rPr>
          <w:rFonts w:ascii="Times New Roman"/>
          <w:color w:val="000000"/>
          <w:spacing w:val="0"/>
          <w:sz w:val="27"/>
        </w:rPr>
      </w:r>
    </w:p>
    <w:p>
      <w:pPr>
        <w:pStyle w:val="Normal"/>
        <w:framePr w:w="405" w:x="2984" w:y="1665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年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19" w:x="566" w:y="1901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&amp;&amp;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592" w:x="797" w:y="1901"/>
        <w:widowControl w:val="off"/>
        <w:autoSpaceDE w:val="off"/>
        <w:autoSpaceDN w:val="off"/>
        <w:spacing w:before="0" w:after="0" w:line="180" w:lineRule="exact"/>
        <w:ind w:left="21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#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592" w:x="797" w:y="190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月</w:t>
      </w:r>
      <w:r>
        <w:rPr>
          <w:rFonts w:ascii="SimSun"/>
          <w:color w:val="221e1f"/>
          <w:spacing w:val="123"/>
          <w:sz w:val="16"/>
        </w:rPr>
        <w:t xml:space="preserve"> </w:t>
      </w:r>
      <w:r>
        <w:rPr>
          <w:rFonts w:ascii="SimSun" w:hAnsi="SimSun" w:cs="SimSun"/>
          <w:color w:val="221e1f"/>
          <w:spacing w:val="22"/>
          <w:sz w:val="16"/>
        </w:rPr>
        <w:t>日该养殖户送病鸡到省动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1" w:y="2202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物疫病诊断中心求治，经综合诊断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1" w:y="2202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确认为蛋鸡衣原体病。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566" w:y="2708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&amp;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40" w:x="839" w:y="274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发病情况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04" w:x="4810" w:y="292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ffffff"/>
          <w:spacing w:val="18"/>
          <w:sz w:val="16"/>
        </w:rPr>
        <w:t>赵合平</w:t>
      </w:r>
      <w:r>
        <w:rPr>
          <w:rFonts w:ascii="SimSun"/>
          <w:color w:val="ffffff"/>
          <w:spacing w:val="99"/>
          <w:sz w:val="16"/>
        </w:rPr>
        <w:t xml:space="preserve"> </w:t>
      </w:r>
      <w:r>
        <w:rPr>
          <w:rFonts w:ascii="SimSun" w:hAnsi="SimSun" w:cs="SimSun"/>
          <w:color w:val="ffffff"/>
          <w:spacing w:val="18"/>
          <w:sz w:val="16"/>
        </w:rPr>
        <w:t>贾文孝</w:t>
      </w:r>
      <w:r>
        <w:rPr>
          <w:rFonts w:ascii="SimSun"/>
          <w:color w:val="ffffff"/>
          <w:spacing w:val="99"/>
          <w:sz w:val="16"/>
        </w:rPr>
        <w:t xml:space="preserve"> </w:t>
      </w:r>
      <w:r>
        <w:rPr>
          <w:rFonts w:ascii="SimSun" w:hAnsi="SimSun" w:cs="SimSun"/>
          <w:color w:val="ffffff"/>
          <w:spacing w:val="18"/>
          <w:sz w:val="16"/>
        </w:rPr>
        <w:t>赵光明</w:t>
      </w:r>
      <w:r>
        <w:rPr>
          <w:rFonts w:ascii="SimSun"/>
          <w:color w:val="ffffff"/>
          <w:spacing w:val="99"/>
          <w:sz w:val="16"/>
        </w:rPr>
        <w:t xml:space="preserve"> </w:t>
      </w:r>
      <w:r>
        <w:rPr>
          <w:rFonts w:ascii="SimSun" w:hAnsi="SimSun" w:cs="SimSun"/>
          <w:color w:val="ffffff"/>
          <w:spacing w:val="18"/>
          <w:sz w:val="16"/>
        </w:rPr>
        <w:t>冉红志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97" w:x="1332" w:y="2976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!"")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327" w:x="1744" w:y="2976"/>
        <w:widowControl w:val="off"/>
        <w:autoSpaceDE w:val="off"/>
        <w:autoSpaceDN w:val="off"/>
        <w:spacing w:before="0" w:after="0" w:line="180" w:lineRule="exact"/>
        <w:ind w:left="223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#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327" w:x="1744" w:y="297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年</w:t>
      </w:r>
      <w:r>
        <w:rPr>
          <w:rFonts w:ascii="SimSun"/>
          <w:color w:val="221e1f"/>
          <w:spacing w:val="129"/>
          <w:sz w:val="16"/>
        </w:rPr>
        <w:t xml:space="preserve"> </w:t>
      </w:r>
      <w:r>
        <w:rPr>
          <w:rFonts w:ascii="SimSun" w:hAnsi="SimSun" w:cs="SimSun"/>
          <w:color w:val="221e1f"/>
          <w:spacing w:val="24"/>
          <w:sz w:val="16"/>
        </w:rPr>
        <w:t>月份购进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08" w:x="2889" w:y="2976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$""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87" w:x="929" w:y="300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2"/>
          <w:sz w:val="16"/>
        </w:rPr>
        <w:t>该户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3924" w:y="319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ffffff"/>
          <w:spacing w:val="18"/>
          <w:sz w:val="16"/>
        </w:rPr>
        <w:t>（陕西省畜牧兽医总站动物疫病诊断中心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947" w:x="7304" w:y="3162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QVOPDL+DY20+ZKMN7W-25"/>
          <w:color w:val="ffffff"/>
          <w:spacing w:val="0"/>
          <w:sz w:val="27"/>
          <w:vertAlign w:val="superscript"/>
        </w:rPr>
        <w:t>%&amp;""&amp;(</w:t>
      </w:r>
      <w:r>
        <w:rPr>
          <w:rFonts w:ascii="SimSun" w:hAnsi="SimSun" w:cs="SimSun"/>
          <w:color w:val="ffffff"/>
          <w:spacing w:val="0"/>
          <w:sz w:val="16"/>
        </w:rPr>
        <w:t>）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07" w:x="571" w:y="327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9"/>
          <w:sz w:val="16"/>
        </w:rPr>
        <w:t>多只商品蛋雏鸡，正常免疫接种，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07" w:x="571" w:y="3276"/>
        <w:widowControl w:val="off"/>
        <w:autoSpaceDE w:val="off"/>
        <w:autoSpaceDN w:val="off"/>
        <w:spacing w:before="73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27"/>
        </w:rPr>
      </w:pPr>
      <w:r>
        <w:rPr>
          <w:rFonts w:ascii="SimSun" w:hAnsi="SimSun" w:cs="SimSun"/>
          <w:color w:val="221e1f"/>
          <w:spacing w:val="17"/>
          <w:sz w:val="16"/>
        </w:rPr>
        <w:t>鸡群从未发生传染性疾病。</w:t>
      </w:r>
      <w:r>
        <w:rPr>
          <w:rFonts w:ascii="QVOPDL+DY20+ZKMN7W-25"/>
          <w:color w:val="221e1f"/>
          <w:spacing w:val="-1"/>
          <w:sz w:val="27"/>
          <w:vertAlign w:val="superscript"/>
        </w:rPr>
        <w:t>!""</w:t>
      </w:r>
      <w:r>
        <w:rPr>
          <w:rFonts w:ascii="Times New Roman"/>
          <w:color w:val="000000"/>
          <w:spacing w:val="0"/>
          <w:sz w:val="27"/>
        </w:rPr>
      </w:r>
    </w:p>
    <w:p>
      <w:pPr>
        <w:pStyle w:val="Normal"/>
        <w:framePr w:w="405" w:x="2984" w:y="354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日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6320" w:x="2720" w:y="3771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QVOPDL+DY20+ZKMN7W-25" w:hAnsi="QVOPDL+DY20+ZKMN7W-25" w:cs="QVOPDL+DY20+ZKMN7W-25"/>
          <w:color w:val="221e1f"/>
          <w:spacing w:val="3"/>
          <w:sz w:val="18"/>
        </w:rPr>
        <w:t>’"*+</w:t>
      </w:r>
      <w:r>
        <w:rPr>
          <w:rFonts w:ascii="Times New Roman"/>
          <w:color w:val="221e1f"/>
          <w:spacing w:val="169"/>
          <w:sz w:val="18"/>
        </w:rPr>
        <w:t xml:space="preserve"> </w:t>
      </w:r>
      <w:r>
        <w:rPr>
          <w:rFonts w:ascii="SimSun" w:hAnsi="SimSun" w:cs="SimSun"/>
          <w:color w:val="221e1f"/>
          <w:spacing w:val="8"/>
          <w:sz w:val="15"/>
        </w:rPr>
        <w:t>中图分类号：</w:t>
      </w:r>
      <w:r>
        <w:rPr>
          <w:rFonts w:ascii="QVOPDL+DY20+ZKMN7W-25" w:hAnsi="QVOPDL+DY20+ZKMN7W-25" w:cs="QVOPDL+DY20+ZKMN7W-25"/>
          <w:color w:val="221e1f"/>
          <w:spacing w:val="-1"/>
          <w:sz w:val="16"/>
        </w:rPr>
        <w:t>65#5.’&amp;</w:t>
      </w:r>
      <w:r>
        <w:rPr>
          <w:rFonts w:ascii="Times New Roman"/>
          <w:color w:val="221e1f"/>
          <w:spacing w:val="125"/>
          <w:sz w:val="16"/>
        </w:rPr>
        <w:t xml:space="preserve"> </w:t>
      </w:r>
      <w:r>
        <w:rPr>
          <w:rFonts w:ascii="SimSun" w:hAnsi="SimSun" w:cs="SimSun"/>
          <w:color w:val="221e1f"/>
          <w:spacing w:val="8"/>
          <w:sz w:val="15"/>
        </w:rPr>
        <w:t>文献标识码：</w:t>
      </w:r>
      <w:r>
        <w:rPr>
          <w:rFonts w:ascii="QVOPDL+DY20+ZKMN7W-25"/>
          <w:color w:val="221e1f"/>
          <w:spacing w:val="0"/>
          <w:sz w:val="16"/>
        </w:rPr>
        <w:t>7</w:t>
      </w:r>
      <w:r>
        <w:rPr>
          <w:rFonts w:ascii="Times New Roman"/>
          <w:color w:val="221e1f"/>
          <w:spacing w:val="144"/>
          <w:sz w:val="16"/>
        </w:rPr>
        <w:t xml:space="preserve"> </w:t>
      </w:r>
      <w:r>
        <w:rPr>
          <w:rFonts w:ascii="SimSun" w:hAnsi="SimSun" w:cs="SimSun"/>
          <w:color w:val="221e1f"/>
          <w:spacing w:val="7"/>
          <w:sz w:val="15"/>
        </w:rPr>
        <w:t>文章编号：</w:t>
      </w:r>
      <w:r>
        <w:rPr>
          <w:rFonts w:ascii="QVOPDL+DY20+ZKMN7W-25" w:hAnsi="QVOPDL+DY20+ZKMN7W-25" w:cs="QVOPDL+DY20+ZKMN7W-25"/>
          <w:color w:val="221e1f"/>
          <w:spacing w:val="0"/>
          <w:sz w:val="16"/>
        </w:rPr>
        <w:t>&amp;""58’5)%</w:t>
      </w:r>
      <w:r>
        <w:rPr>
          <w:rFonts w:ascii="SimSun" w:hAnsi="SimSun" w:cs="SimSun"/>
          <w:color w:val="221e1f"/>
          <w:spacing w:val="-3"/>
          <w:sz w:val="15"/>
        </w:rPr>
        <w:t>（</w:t>
      </w:r>
      <w:r>
        <w:rPr>
          <w:rFonts w:ascii="QVOPDL+DY20+ZKMN7W-25"/>
          <w:color w:val="221e1f"/>
          <w:spacing w:val="1"/>
          <w:sz w:val="16"/>
        </w:rPr>
        <w:t>!""#</w:t>
      </w:r>
      <w:r>
        <w:rPr>
          <w:rFonts w:ascii="SimSun" w:hAnsi="SimSun" w:cs="SimSun"/>
          <w:color w:val="221e1f"/>
          <w:spacing w:val="-76"/>
          <w:sz w:val="15"/>
        </w:rPr>
        <w:t>）</w:t>
      </w:r>
      <w:r>
        <w:rPr>
          <w:rFonts w:ascii="QVOPDL+DY20+ZKMN7W-25" w:hAnsi="QVOPDL+DY20+ZKMN7W-25" w:cs="QVOPDL+DY20+ZKMN7W-25"/>
          <w:color w:val="221e1f"/>
          <w:spacing w:val="0"/>
          <w:sz w:val="16"/>
        </w:rPr>
        <w:t>"$8""&amp;’8"&amp;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2323" w:x="571" w:y="3813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32"/>
          <w:sz w:val="16"/>
        </w:rPr>
        <w:t>龄时，鸡群产蛋率一直在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23" w:x="566" w:y="4049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QVOPDL+DY20+ZKMN7W-25"/>
          <w:color w:val="221e1f"/>
          <w:spacing w:val="1"/>
          <w:sz w:val="27"/>
          <w:vertAlign w:val="superscript"/>
        </w:rPr>
        <w:t>)"*</w:t>
      </w:r>
      <w:r>
        <w:rPr>
          <w:rFonts w:ascii="SimSun" w:hAnsi="SimSun" w:cs="SimSun"/>
          <w:color w:val="221e1f"/>
          <w:spacing w:val="13"/>
          <w:sz w:val="16"/>
        </w:rPr>
        <w:t>之间，达不到产蛋高峰。从外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3366" w:y="4105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 w:hAnsi="QVOPDL+DY20+ZKMN7W-25" w:cs="QVOPDL+DY20+ZKMN7W-25"/>
          <w:color w:val="221e1f"/>
          <w:spacing w:val="0"/>
          <w:sz w:val="18"/>
        </w:rPr>
        <w:t>’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119" w:x="3640" w:y="4137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病原学检查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9" w:x="6169" w:y="413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6"/>
          <w:sz w:val="16"/>
        </w:rPr>
        <w:t>鸡群则以产蛋率不上升、腹部膨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58" w:x="571" w:y="4351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221e1f"/>
          <w:spacing w:val="11"/>
          <w:sz w:val="16"/>
        </w:rPr>
        <w:t>观看，鸡只营养状况良好，并具有</w:t>
      </w:r>
      <w:r>
        <w:rPr>
          <w:rFonts w:ascii="SimSun"/>
          <w:color w:val="221e1f"/>
          <w:spacing w:val="131"/>
          <w:sz w:val="16"/>
        </w:rPr>
        <w:t xml:space="preserve"> </w:t>
      </w:r>
      <w:r>
        <w:rPr>
          <w:rFonts w:ascii="QVOPDL+DY20+ZKMN7W-25" w:hAnsi="QVOPDL+DY20+ZKMN7W-25" w:cs="QVOPDL+DY20+ZKMN7W-25"/>
          <w:color w:val="221e1f"/>
          <w:spacing w:val="-1"/>
          <w:sz w:val="18"/>
        </w:rPr>
        <w:t>’.&amp;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703" w:x="3372" w:y="4405"/>
        <w:widowControl w:val="off"/>
        <w:autoSpaceDE w:val="off"/>
        <w:autoSpaceDN w:val="off"/>
        <w:spacing w:before="0" w:after="0" w:line="165" w:lineRule="exact"/>
        <w:ind w:left="403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7"/>
          <w:sz w:val="16"/>
        </w:rPr>
        <w:t>无菌操作取病鸡肝、脾、肺和</w:t>
      </w:r>
      <w:r>
        <w:rPr>
          <w:rFonts w:ascii="SimSun"/>
          <w:color w:val="221e1f"/>
          <w:spacing w:val="137"/>
          <w:sz w:val="16"/>
        </w:rPr>
        <w:t xml:space="preserve"> </w:t>
      </w:r>
      <w:r>
        <w:rPr>
          <w:rFonts w:ascii="SimSun" w:hAnsi="SimSun" w:cs="SimSun"/>
          <w:color w:val="221e1f"/>
          <w:spacing w:val="26"/>
          <w:sz w:val="16"/>
        </w:rPr>
        <w:t>大、输卵管内充满透明无色的液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703" w:x="3372" w:y="4405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心血涂片，革兰氏染色，镜检未见</w:t>
      </w:r>
      <w:r>
        <w:rPr>
          <w:rFonts w:ascii="SimSun"/>
          <w:color w:val="221e1f"/>
          <w:spacing w:val="132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体、死亡率低为特征，并不见有明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703" w:x="3372" w:y="4405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可疑菌体；病料分别接种血液琼脂</w:t>
      </w:r>
      <w:r>
        <w:rPr>
          <w:rFonts w:ascii="SimSun"/>
          <w:color w:val="221e1f"/>
          <w:spacing w:val="133"/>
          <w:sz w:val="16"/>
        </w:rPr>
        <w:t xml:space="preserve"> </w:t>
      </w:r>
      <w:r>
        <w:rPr>
          <w:rFonts w:ascii="SimSun" w:hAnsi="SimSun" w:cs="SimSun"/>
          <w:color w:val="221e1f"/>
          <w:spacing w:val="19"/>
          <w:sz w:val="16"/>
        </w:rPr>
        <w:t>显呼吸症状。国内有关报道认为，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017" w:x="571" w:y="461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9"/>
          <w:sz w:val="16"/>
        </w:rPr>
        <w:t>产蛋鸡特征，鸡群中有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985" w:x="2404" w:y="4587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QVOPDL+DY20+ZKMN7W-25" w:hAnsi="QVOPDL+DY20+ZKMN7W-25" w:cs="QVOPDL+DY20+ZKMN7W-25"/>
          <w:color w:val="221e1f"/>
          <w:spacing w:val="0"/>
          <w:sz w:val="27"/>
          <w:vertAlign w:val="superscript"/>
        </w:rPr>
        <w:t>!*+’*</w:t>
      </w:r>
      <w:r>
        <w:rPr>
          <w:rFonts w:ascii="SimSun" w:hAnsi="SimSun" w:cs="SimSun"/>
          <w:color w:val="221e1f"/>
          <w:spacing w:val="0"/>
          <w:sz w:val="16"/>
        </w:rPr>
        <w:t>的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8" w:x="571" w:y="488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鸡腹部膨胀，走路似企鹅样，死亡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8" w:x="571" w:y="4888"/>
        <w:widowControl w:val="off"/>
        <w:autoSpaceDE w:val="off"/>
        <w:autoSpaceDN w:val="off"/>
        <w:spacing w:before="71" w:after="0" w:line="180" w:lineRule="exact"/>
        <w:ind w:left="592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QVOPDL+DY20+ZKMN7W-25"/>
          <w:color w:val="221e1f"/>
          <w:spacing w:val="4"/>
          <w:sz w:val="27"/>
          <w:vertAlign w:val="superscript"/>
        </w:rPr>
        <w:t>&amp;*</w:t>
      </w:r>
      <w:r>
        <w:rPr>
          <w:rFonts w:ascii="SimSun" w:hAnsi="SimSun" w:cs="SimSun"/>
          <w:color w:val="221e1f"/>
          <w:spacing w:val="13"/>
          <w:sz w:val="16"/>
        </w:rPr>
        <w:t>，且多为零星死亡，死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774" w:x="571" w:y="515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4"/>
          <w:sz w:val="16"/>
        </w:rPr>
        <w:t>率不到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294" w:x="4493" w:y="5180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 w:hAnsi="QVOPDL+DY20+ZKMN7W-25" w:cs="QVOPDL+DY20+ZKMN7W-25"/>
          <w:color w:val="221e1f"/>
          <w:spacing w:val="2"/>
          <w:sz w:val="27"/>
          <w:vertAlign w:val="superscript"/>
        </w:rPr>
        <w:t>’%/</w:t>
      </w:r>
      <w:r>
        <w:rPr>
          <w:rFonts w:ascii="SimSun" w:hAnsi="SimSun" w:cs="SimSun"/>
          <w:color w:val="221e1f"/>
          <w:spacing w:val="14"/>
          <w:sz w:val="16"/>
        </w:rPr>
        <w:t>培养，</w:t>
      </w:r>
      <w:r>
        <w:rPr>
          <w:rFonts w:ascii="QVOPDL+DY20+ZKMN7W-25"/>
          <w:color w:val="221e1f"/>
          <w:spacing w:val="-1"/>
          <w:sz w:val="18"/>
        </w:rPr>
        <w:t>!)0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307" w:x="3371" w:y="5212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0"/>
          <w:sz w:val="16"/>
        </w:rPr>
        <w:t>和麦康凯琼脂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384" w:x="5602" w:y="521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2"/>
          <w:sz w:val="16"/>
        </w:rPr>
        <w:t>后观</w:t>
      </w:r>
      <w:r>
        <w:rPr>
          <w:rFonts w:ascii="SimSun"/>
          <w:color w:val="221e1f"/>
          <w:spacing w:val="120"/>
          <w:sz w:val="16"/>
        </w:rPr>
        <w:t xml:space="preserve"> </w:t>
      </w:r>
      <w:r>
        <w:rPr>
          <w:rFonts w:ascii="SimSun" w:hAnsi="SimSun" w:cs="SimSun"/>
          <w:color w:val="221e1f"/>
          <w:spacing w:val="26"/>
          <w:sz w:val="16"/>
        </w:rPr>
        <w:t>这种病变是由沙眼衣原体性病淋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384" w:x="5602" w:y="5211"/>
        <w:widowControl w:val="off"/>
        <w:autoSpaceDE w:val="off"/>
        <w:autoSpaceDN w:val="off"/>
        <w:spacing w:before="101" w:after="0" w:line="165" w:lineRule="exact"/>
        <w:ind w:left="565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2"/>
          <w:sz w:val="16"/>
        </w:rPr>
        <w:t>巴肉芽肿生物变种引起的。目前有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2" w:y="542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亡鸡腹部均膨胀。曾怀疑为大肠杆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744" w:x="3372" w:y="548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7"/>
          <w:sz w:val="16"/>
        </w:rPr>
        <w:t>察，均无菌落生长。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58" w:x="571" w:y="5694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221e1f"/>
          <w:spacing w:val="11"/>
          <w:sz w:val="16"/>
        </w:rPr>
        <w:t>菌病，用氨苄青霉素、环丙沙星等</w:t>
      </w:r>
      <w:r>
        <w:rPr>
          <w:rFonts w:ascii="SimSun"/>
          <w:color w:val="221e1f"/>
          <w:spacing w:val="131"/>
          <w:sz w:val="16"/>
        </w:rPr>
        <w:t xml:space="preserve"> </w:t>
      </w:r>
      <w:r>
        <w:rPr>
          <w:rFonts w:ascii="QVOPDL+DY20+ZKMN7W-25" w:hAnsi="QVOPDL+DY20+ZKMN7W-25" w:cs="QVOPDL+DY20+ZKMN7W-25"/>
          <w:color w:val="221e1f"/>
          <w:spacing w:val="-1"/>
          <w:sz w:val="18"/>
        </w:rPr>
        <w:t>’.!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01" w:x="3783" w:y="574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0"/>
          <w:sz w:val="16"/>
        </w:rPr>
        <w:t>取输卵管和渗出液触片，用</w:t>
      </w:r>
      <w:r>
        <w:rPr>
          <w:rFonts w:ascii="SimSun"/>
          <w:color w:val="221e1f"/>
          <w:spacing w:val="122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关这方面的报道很少。我省尚未见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1" w:y="5962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抗菌药治疗无效果。产蛋率一直很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613" w:x="3372" w:y="601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6"/>
          <w:sz w:val="16"/>
        </w:rPr>
        <w:t>甲醛固定后，经姬姆萨染色、镜检，</w:t>
      </w:r>
      <w:r>
        <w:rPr>
          <w:rFonts w:ascii="SimSun"/>
          <w:color w:val="221e1f"/>
          <w:spacing w:val="47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报道，对该病的认识不深，诊断较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101" w:x="570" w:y="623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9"/>
          <w:sz w:val="16"/>
        </w:rPr>
        <w:t>低，并不断出现新病例。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735" w:x="3371" w:y="628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见致密的、多形的、红色的疑似衣</w:t>
      </w:r>
      <w:r>
        <w:rPr>
          <w:rFonts w:ascii="SimSun"/>
          <w:color w:val="221e1f"/>
          <w:spacing w:val="131"/>
          <w:sz w:val="16"/>
        </w:rPr>
        <w:t xml:space="preserve"> </w:t>
      </w:r>
      <w:r>
        <w:rPr>
          <w:rFonts w:ascii="SimSun" w:hAnsi="SimSun" w:cs="SimSun"/>
          <w:color w:val="221e1f"/>
          <w:spacing w:val="18"/>
          <w:sz w:val="16"/>
        </w:rPr>
        <w:t>为困难。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566" w:y="6467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!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833" w:x="839" w:y="649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临床症状和剖检变化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63" w:x="6166" w:y="6521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 w:hAnsi="QVOPDL+DY20+ZKMN7W-25" w:cs="QVOPDL+DY20+ZKMN7W-25"/>
          <w:color w:val="221e1f"/>
          <w:spacing w:val="-1"/>
          <w:sz w:val="18"/>
        </w:rPr>
        <w:t>#.’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297" w:x="3371" w:y="655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原体包涵体。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414" w:x="6578" w:y="655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3"/>
          <w:sz w:val="16"/>
        </w:rPr>
        <w:t>据该养殖户反映，周围还有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1" w:y="6767"/>
        <w:widowControl w:val="off"/>
        <w:autoSpaceDE w:val="off"/>
        <w:autoSpaceDN w:val="off"/>
        <w:spacing w:before="0" w:after="0" w:line="165" w:lineRule="exact"/>
        <w:ind w:left="358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"/>
          <w:sz w:val="16"/>
        </w:rPr>
        <w:t>鸡只发病初期，采食、饮水、粪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1" w:y="6767"/>
        <w:widowControl w:val="off"/>
        <w:autoSpaceDE w:val="off"/>
        <w:autoSpaceDN w:val="off"/>
        <w:spacing w:before="105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便、精神状况均无异常。随着病程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3366" w:y="6791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)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119" w:x="3640" w:y="6823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血清学试验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08" w:x="6173" w:y="6823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9"/>
          <w:sz w:val="16"/>
        </w:rPr>
        <w:t>几家养殖户的鸡群也有类似症状。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4839" w:y="7059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!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3729" w:y="709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采集病鸡血清</w:t>
      </w:r>
      <w:r>
        <w:rPr>
          <w:rFonts w:ascii="SimSun"/>
          <w:color w:val="221e1f"/>
          <w:spacing w:val="99"/>
          <w:sz w:val="16"/>
        </w:rPr>
        <w:t xml:space="preserve"> </w:t>
      </w:r>
      <w:r>
        <w:rPr>
          <w:rFonts w:ascii="SimSun" w:hAnsi="SimSun" w:cs="SimSun"/>
          <w:color w:val="221e1f"/>
          <w:spacing w:val="1"/>
          <w:sz w:val="16"/>
        </w:rPr>
        <w:t>份，进行衣原</w:t>
      </w:r>
      <w:r>
        <w:rPr>
          <w:rFonts w:ascii="SimSun"/>
          <w:color w:val="221e1f"/>
          <w:spacing w:val="147"/>
          <w:sz w:val="16"/>
        </w:rPr>
        <w:t xml:space="preserve"> </w:t>
      </w:r>
      <w:r>
        <w:rPr>
          <w:rFonts w:ascii="SimSun" w:hAnsi="SimSun" w:cs="SimSun"/>
          <w:color w:val="221e1f"/>
          <w:spacing w:val="26"/>
          <w:sz w:val="16"/>
        </w:rPr>
        <w:t>雏鸡来源于同一孵化场的同一批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711" w:x="570" w:y="7305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221e1f"/>
          <w:spacing w:val="11"/>
          <w:sz w:val="16"/>
        </w:rPr>
        <w:t>的延长，病鸡腹部膨胀，用手触摸</w:t>
      </w:r>
      <w:r>
        <w:rPr>
          <w:rFonts w:ascii="SimSun"/>
          <w:color w:val="221e1f"/>
          <w:spacing w:val="138"/>
          <w:sz w:val="16"/>
        </w:rPr>
        <w:t xml:space="preserve"> </w:t>
      </w:r>
      <w:r>
        <w:rPr>
          <w:rFonts w:ascii="SimSun" w:hAnsi="SimSun" w:cs="SimSun"/>
          <w:color w:val="221e1f"/>
          <w:spacing w:val="10"/>
          <w:sz w:val="24"/>
          <w:vertAlign w:val="subscript"/>
        </w:rPr>
        <w:t>体间接血凝试验（</w:t>
      </w:r>
      <w:r>
        <w:rPr>
          <w:rFonts w:ascii="QVOPDL+DY20+ZKMN7W-25"/>
          <w:color w:val="221e1f"/>
          <w:spacing w:val="-2"/>
          <w:sz w:val="18"/>
        </w:rPr>
        <w:t>123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065" w:x="5016" w:y="7327"/>
        <w:widowControl w:val="off"/>
        <w:autoSpaceDE w:val="off"/>
        <w:autoSpaceDN w:val="off"/>
        <w:spacing w:before="0" w:after="0" w:line="180" w:lineRule="exact"/>
        <w:ind w:left="2802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&amp;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065" w:x="5016" w:y="7327"/>
        <w:widowControl w:val="off"/>
        <w:autoSpaceDE w:val="off"/>
        <w:autoSpaceDN w:val="off"/>
        <w:spacing w:before="0" w:after="0" w:line="165" w:lineRule="exact"/>
        <w:ind w:left="3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），结果血清</w:t>
      </w:r>
      <w:r>
        <w:rPr>
          <w:rFonts w:ascii="SimSun"/>
          <w:color w:val="221e1f"/>
          <w:spacing w:val="158"/>
          <w:sz w:val="16"/>
        </w:rPr>
        <w:t xml:space="preserve"> </w:t>
      </w:r>
      <w:r>
        <w:rPr>
          <w:rFonts w:ascii="SimSun" w:hAnsi="SimSun" w:cs="SimSun"/>
          <w:color w:val="221e1f"/>
          <w:spacing w:val="18"/>
          <w:sz w:val="16"/>
        </w:rPr>
        <w:t>鸡，这几家距离均在</w:t>
      </w:r>
      <w:r>
        <w:rPr>
          <w:rFonts w:ascii="SimSun"/>
          <w:color w:val="221e1f"/>
          <w:spacing w:val="100"/>
          <w:sz w:val="16"/>
        </w:rPr>
        <w:t xml:space="preserve"> </w:t>
      </w:r>
      <w:r>
        <w:rPr>
          <w:rFonts w:ascii="SimSun" w:hAnsi="SimSun" w:cs="SimSun"/>
          <w:color w:val="221e1f"/>
          <w:spacing w:val="19"/>
          <w:sz w:val="16"/>
        </w:rPr>
        <w:t>千米之外，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065" w:x="5016" w:y="7327"/>
        <w:widowControl w:val="off"/>
        <w:autoSpaceDE w:val="off"/>
        <w:autoSpaceDN w:val="off"/>
        <w:spacing w:before="71" w:after="0" w:line="180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QVOPDL+DY20+ZKMN7W-25"/>
          <w:color w:val="221e1f"/>
          <w:spacing w:val="1"/>
          <w:sz w:val="27"/>
          <w:vertAlign w:val="superscript"/>
        </w:rPr>
        <w:t>&amp;4&amp;(</w:t>
      </w:r>
      <w:r>
        <w:rPr>
          <w:rFonts w:ascii="SimSun" w:hAnsi="SimSun" w:cs="SimSun"/>
          <w:color w:val="221e1f"/>
          <w:spacing w:val="-7"/>
          <w:sz w:val="16"/>
        </w:rPr>
        <w:t>。诊断用</w:t>
      </w:r>
      <w:r>
        <w:rPr>
          <w:rFonts w:ascii="SimSun"/>
          <w:color w:val="221e1f"/>
          <w:spacing w:val="156"/>
          <w:sz w:val="16"/>
        </w:rPr>
        <w:t xml:space="preserve"> </w:t>
      </w:r>
      <w:r>
        <w:rPr>
          <w:rFonts w:ascii="SimSun" w:hAnsi="SimSun" w:cs="SimSun"/>
          <w:color w:val="221e1f"/>
          <w:spacing w:val="19"/>
          <w:sz w:val="16"/>
        </w:rPr>
        <w:t>且无相互串舍的情况，由此可见，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06" w:x="570" w:y="7573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6"/>
          <w:sz w:val="16"/>
        </w:rPr>
        <w:t>有波动感，走路似企鹅；采食减少，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833" w:x="3372" w:y="762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衣原体抗体效价均为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79" w:x="569" w:y="7842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精神一般，拉黄白色稀粪；后期站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79" w:x="569" w:y="7842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"/>
          <w:sz w:val="16"/>
        </w:rPr>
        <w:t>立困难，不食，精神沉郁，机体抵抗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525" w:x="3372" w:y="789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标准抗原、阳性血清、阴性血清购</w:t>
      </w:r>
      <w:r>
        <w:rPr>
          <w:rFonts w:ascii="SimSun"/>
          <w:color w:val="221e1f"/>
          <w:spacing w:val="136"/>
          <w:sz w:val="16"/>
        </w:rPr>
        <w:t xml:space="preserve"> </w:t>
      </w:r>
      <w:r>
        <w:rPr>
          <w:rFonts w:ascii="SimSun" w:hAnsi="SimSun" w:cs="SimSun"/>
          <w:color w:val="221e1f"/>
          <w:spacing w:val="18"/>
          <w:sz w:val="16"/>
        </w:rPr>
        <w:t>该病可能是经卵传播感染发生。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63" w:x="6166" w:y="8134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#.)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817" w:x="3372" w:y="816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自兰州兽医研究所，其批号分别为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9" w:x="6173" w:y="8166"/>
        <w:widowControl w:val="off"/>
        <w:autoSpaceDE w:val="off"/>
        <w:autoSpaceDN w:val="off"/>
        <w:spacing w:before="0" w:after="0" w:line="165" w:lineRule="exact"/>
        <w:ind w:left="42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39"/>
          <w:sz w:val="16"/>
        </w:rPr>
        <w:t>该病发生后由于死亡率不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9" w:x="6173" w:y="8166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2"/>
          <w:sz w:val="16"/>
        </w:rPr>
        <w:t>高，只是产蛋率不上升，没有引起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9" w:x="6173" w:y="8166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2"/>
          <w:sz w:val="16"/>
        </w:rPr>
        <w:t>养殖户的足够重视，给养殖户造成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994" w:x="568" w:y="8378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221e1f"/>
          <w:spacing w:val="11"/>
          <w:sz w:val="16"/>
        </w:rPr>
        <w:t>力低下，最终继发感染而死亡，病</w:t>
      </w:r>
      <w:r>
        <w:rPr>
          <w:rFonts w:ascii="SimSun"/>
          <w:color w:val="221e1f"/>
          <w:spacing w:val="135"/>
          <w:sz w:val="16"/>
        </w:rPr>
        <w:t xml:space="preserve"> </w:t>
      </w:r>
      <w:r>
        <w:rPr>
          <w:rFonts w:ascii="QVOPDL+DY20+ZKMN7W-25"/>
          <w:color w:val="221e1f"/>
          <w:spacing w:val="-1"/>
          <w:sz w:val="18"/>
        </w:rPr>
        <w:t>")"#"$</w:t>
      </w:r>
      <w:r>
        <w:rPr>
          <w:rFonts w:ascii="Times New Roman"/>
          <w:color w:val="221e1f"/>
          <w:spacing w:val="44"/>
          <w:sz w:val="18"/>
        </w:rPr>
        <w:t xml:space="preserve"> </w:t>
      </w:r>
      <w:r>
        <w:rPr>
          <w:rFonts w:ascii="QVOPDL+DY20+ZKMN7W-25"/>
          <w:color w:val="221e1f"/>
          <w:spacing w:val="-1"/>
          <w:sz w:val="18"/>
        </w:rPr>
        <w:t>")"5&amp;%</w:t>
      </w:r>
      <w:r>
        <w:rPr>
          <w:rFonts w:ascii="Times New Roman"/>
          <w:color w:val="221e1f"/>
          <w:spacing w:val="44"/>
          <w:sz w:val="18"/>
        </w:rPr>
        <w:t xml:space="preserve"> </w:t>
      </w:r>
      <w:r>
        <w:rPr>
          <w:rFonts w:ascii="QVOPDL+DY20+ZKMN7W-25"/>
          <w:color w:val="221e1f"/>
          <w:spacing w:val="-1"/>
          <w:sz w:val="18"/>
        </w:rPr>
        <w:t>")"#!$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994" w:x="568" w:y="8378"/>
        <w:widowControl w:val="off"/>
        <w:autoSpaceDE w:val="off"/>
        <w:autoSpaceDN w:val="off"/>
        <w:spacing w:before="0" w:after="0" w:line="165" w:lineRule="exact"/>
        <w:ind w:left="4589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05" w:x="3908" w:y="843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、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05" w:x="4532" w:y="843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、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19" w:x="789" w:y="8615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&amp;#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815" w:x="2574" w:y="8615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QVOPDL+DY20+ZKMN7W-25"/>
          <w:color w:val="221e1f"/>
          <w:spacing w:val="1"/>
          <w:sz w:val="27"/>
          <w:vertAlign w:val="superscript"/>
        </w:rPr>
        <w:t>&amp;*</w:t>
      </w:r>
      <w:r>
        <w:rPr>
          <w:rFonts w:ascii="SimSun" w:hAnsi="SimSun" w:cs="SimSun"/>
          <w:color w:val="221e1f"/>
          <w:spacing w:val="7"/>
          <w:sz w:val="16"/>
        </w:rPr>
        <w:t>。将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05" w:x="567" w:y="864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程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744" w:x="1018" w:y="864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7"/>
          <w:sz w:val="16"/>
        </w:rPr>
        <w:t>天左右，死亡率不到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3366" w:y="8670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#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119" w:x="3640" w:y="8702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结果与讨论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58" w:x="571" w:y="8915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221e1f"/>
          <w:spacing w:val="11"/>
          <w:sz w:val="16"/>
        </w:rPr>
        <w:t>病鸡颈部放血致死，剖检时可见输</w:t>
      </w:r>
      <w:r>
        <w:rPr>
          <w:rFonts w:ascii="SimSun"/>
          <w:color w:val="221e1f"/>
          <w:spacing w:val="132"/>
          <w:sz w:val="16"/>
        </w:rPr>
        <w:t xml:space="preserve"> </w:t>
      </w:r>
      <w:r>
        <w:rPr>
          <w:rFonts w:ascii="QVOPDL+DY20+ZKMN7W-25"/>
          <w:color w:val="221e1f"/>
          <w:spacing w:val="-1"/>
          <w:sz w:val="18"/>
        </w:rPr>
        <w:t>#.&amp;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258" w:x="571" w:y="8915"/>
        <w:widowControl w:val="off"/>
        <w:autoSpaceDE w:val="off"/>
        <w:autoSpaceDN w:val="off"/>
        <w:spacing w:before="34" w:after="0" w:line="180" w:lineRule="exact"/>
        <w:ind w:left="611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5"/>
          <w:sz w:val="18"/>
        </w:rPr>
        <w:t>!+)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619" w:x="3372" w:y="8972"/>
        <w:widowControl w:val="off"/>
        <w:autoSpaceDE w:val="off"/>
        <w:autoSpaceDN w:val="off"/>
        <w:spacing w:before="0" w:after="0" w:line="165" w:lineRule="exact"/>
        <w:ind w:left="403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7"/>
          <w:sz w:val="16"/>
        </w:rPr>
        <w:t>根据临床症状、剖检变化、病</w:t>
      </w:r>
      <w:r>
        <w:rPr>
          <w:rFonts w:ascii="SimSun"/>
          <w:color w:val="221e1f"/>
          <w:spacing w:val="141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较大的经济损失。由于该病原体引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619" w:x="3372" w:y="8972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6"/>
          <w:sz w:val="16"/>
        </w:rPr>
        <w:t>原学检查和血清学试验确诊为蛋</w:t>
      </w:r>
      <w:r>
        <w:rPr>
          <w:rFonts w:ascii="SimSun"/>
          <w:color w:val="221e1f"/>
          <w:spacing w:val="122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起输卵管高度肿胀，造成输卵管不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785" w:x="571" w:y="9185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30"/>
          <w:sz w:val="16"/>
        </w:rPr>
        <w:t>卵管有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942" w:x="1536" w:y="9185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32"/>
          <w:sz w:val="16"/>
        </w:rPr>
        <w:t>个大小不等的水泡，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2" w:y="9453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6"/>
          <w:sz w:val="16"/>
        </w:rPr>
        <w:t>其他脏器无明显变化。严重的病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297" w:x="3372" w:y="950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鸡衣原体病。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9" w:x="6171" w:y="950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6"/>
          <w:sz w:val="16"/>
        </w:rPr>
        <w:t>可逆性的损害，使其失去产卵功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58" w:x="572" w:y="9723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221e1f"/>
          <w:spacing w:val="6"/>
          <w:sz w:val="16"/>
        </w:rPr>
        <w:t>鸡，腹部高度膨胀，腹腔内无积液，</w:t>
      </w:r>
      <w:r>
        <w:rPr>
          <w:rFonts w:ascii="SimSun"/>
          <w:color w:val="221e1f"/>
          <w:spacing w:val="47"/>
          <w:sz w:val="16"/>
        </w:rPr>
        <w:t xml:space="preserve"> </w:t>
      </w:r>
      <w:r>
        <w:rPr>
          <w:rFonts w:ascii="QVOPDL+DY20+ZKMN7W-25"/>
          <w:color w:val="221e1f"/>
          <w:spacing w:val="-1"/>
          <w:sz w:val="18"/>
        </w:rPr>
        <w:t>#.!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12" w:x="3778" w:y="9777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2"/>
          <w:sz w:val="16"/>
        </w:rPr>
        <w:t>禽衣原体病是由鹦鹉热衣原</w:t>
      </w:r>
      <w:r>
        <w:rPr>
          <w:rFonts w:ascii="SimSun"/>
          <w:color w:val="221e1f"/>
          <w:spacing w:val="124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能，病鸡已无治疗价值，所以只要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06" w:x="571" w:y="999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9"/>
          <w:sz w:val="16"/>
        </w:rPr>
        <w:t>输卵管内积液，形成一个大水泡，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620" w:x="3370" w:y="10045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体引起的一种传染病，该病原体能</w:t>
      </w:r>
      <w:r>
        <w:rPr>
          <w:rFonts w:ascii="SimSun"/>
          <w:color w:val="221e1f"/>
          <w:spacing w:val="135"/>
          <w:sz w:val="16"/>
        </w:rPr>
        <w:t xml:space="preserve"> </w:t>
      </w:r>
      <w:r>
        <w:rPr>
          <w:rFonts w:ascii="SimSun" w:hAnsi="SimSun" w:cs="SimSun"/>
          <w:color w:val="221e1f"/>
          <w:spacing w:val="26"/>
          <w:sz w:val="16"/>
        </w:rPr>
        <w:t>在发病鸡场内临床上发现有腹部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620" w:x="3370" w:y="10045"/>
        <w:widowControl w:val="off"/>
        <w:autoSpaceDE w:val="off"/>
        <w:autoSpaceDN w:val="off"/>
        <w:spacing w:before="105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感染大多数禽类和哺乳动物。在禽</w:t>
      </w:r>
      <w:r>
        <w:rPr>
          <w:rFonts w:ascii="SimSun"/>
          <w:color w:val="221e1f"/>
          <w:spacing w:val="136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膨大、血清学试验为阳性的鸡，就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620" w:x="3370" w:y="10045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类，不同血清变异型的衣原体可以</w:t>
      </w:r>
      <w:r>
        <w:rPr>
          <w:rFonts w:ascii="SimSun"/>
          <w:color w:val="221e1f"/>
          <w:spacing w:val="136"/>
          <w:sz w:val="16"/>
        </w:rPr>
        <w:t xml:space="preserve"> </w:t>
      </w:r>
      <w:r>
        <w:rPr>
          <w:rFonts w:ascii="SimSun" w:hAnsi="SimSun" w:cs="SimSun"/>
          <w:color w:val="221e1f"/>
          <w:spacing w:val="12"/>
          <w:sz w:val="16"/>
        </w:rPr>
        <w:t>要淘汰，同时全群鸡用金霉素、强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5620" w:x="3370" w:y="10045"/>
        <w:widowControl w:val="off"/>
        <w:autoSpaceDE w:val="off"/>
        <w:autoSpaceDN w:val="off"/>
        <w:spacing w:before="103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引起不同种类禽的多种疾病，如心</w:t>
      </w:r>
      <w:r>
        <w:rPr>
          <w:rFonts w:ascii="SimSun"/>
          <w:color w:val="221e1f"/>
          <w:spacing w:val="136"/>
          <w:sz w:val="16"/>
        </w:rPr>
        <w:t xml:space="preserve"> </w:t>
      </w:r>
      <w:r>
        <w:rPr>
          <w:rFonts w:ascii="SimSun" w:hAnsi="SimSun" w:cs="SimSun"/>
          <w:color w:val="221e1f"/>
          <w:spacing w:val="18"/>
          <w:sz w:val="16"/>
        </w:rPr>
        <w:t>力霉素等敏感药物预防。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17" w:x="570" w:y="1025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1"/>
          <w:sz w:val="16"/>
        </w:rPr>
        <w:t>管壁薄而透明且呈双层，水泡内约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686" w:x="797" w:y="10496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$"",-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05" w:x="569" w:y="1052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0"/>
          <w:sz w:val="16"/>
        </w:rPr>
        <w:t>有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089" w:x="1299" w:y="10528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7"/>
          <w:sz w:val="16"/>
        </w:rPr>
        <w:t>透明液体；卵巢发育不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79" w:x="571" w:y="10796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"/>
          <w:sz w:val="16"/>
        </w:rPr>
        <w:t>良，因水泡压迫，肝脏、脾脏、肾脏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79" w:x="571" w:y="10796"/>
        <w:widowControl w:val="off"/>
        <w:autoSpaceDE w:val="off"/>
        <w:autoSpaceDN w:val="off"/>
        <w:spacing w:before="105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8"/>
          <w:sz w:val="16"/>
        </w:rPr>
        <w:t>体积缩小，颜色变淡。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79" w:x="3369" w:y="1112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"/>
          <w:sz w:val="16"/>
        </w:rPr>
        <w:t>包炎、气囊炎、腹膜炎和肝炎。该病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565" w:x="7426" w:y="1112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5"/>
          <w:sz w:val="16"/>
        </w:rPr>
        <w:t>责任编辑：罗庆斌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8384" w:x="606" w:y="11500"/>
        <w:widowControl w:val="off"/>
        <w:autoSpaceDE w:val="off"/>
        <w:autoSpaceDN w:val="off"/>
        <w:spacing w:before="0" w:after="0" w:line="21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BMQPNT+DLF-31-1-788617718+ZKMN7X-26"/>
          <w:color w:val="221e1f"/>
          <w:spacing w:val="5"/>
          <w:sz w:val="21"/>
        </w:rPr>
        <w:t>!!!!!!!!!!!!!!!!!!!!!!!!!!!!!!!!!!!!!!</w:t>
      </w:r>
      <w:r>
        <w:rPr>
          <w:rFonts w:ascii="Times New Roman"/>
          <w:color w:val="000000"/>
          <w:spacing w:val="0"/>
          <w:sz w:val="21"/>
        </w:rPr>
      </w:r>
    </w:p>
    <w:p>
      <w:pPr>
        <w:pStyle w:val="Normal"/>
        <w:framePr w:w="8470" w:x="556" w:y="1191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4"/>
          <w:sz w:val="16"/>
        </w:rPr>
        <w:t>雏鸡的采食、精神情况，平时多看鸡粪，晚上多听呼</w:t>
      </w:r>
      <w:r>
        <w:rPr>
          <w:rFonts w:ascii="SimSun"/>
          <w:color w:val="221e1f"/>
          <w:spacing w:val="136"/>
          <w:sz w:val="16"/>
        </w:rPr>
        <w:t xml:space="preserve"> </w:t>
      </w:r>
      <w:r>
        <w:rPr>
          <w:rFonts w:ascii="SimSun" w:hAnsi="SimSun" w:cs="SimSun"/>
          <w:color w:val="221e1f"/>
          <w:spacing w:val="14"/>
          <w:sz w:val="16"/>
        </w:rPr>
        <w:t>接种，鸡群接种新城疫疫苗后进行抗体监测（活疫苗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4775" w:y="12128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%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912" w:x="6112" w:y="12128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-1"/>
          <w:sz w:val="18"/>
        </w:rPr>
        <w:t>&amp;#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912" w:x="6112" w:y="12128"/>
        <w:widowControl w:val="off"/>
        <w:autoSpaceDE w:val="off"/>
        <w:autoSpaceDN w:val="off"/>
        <w:spacing w:before="0" w:after="0" w:line="165" w:lineRule="exact"/>
        <w:ind w:left="229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3"/>
          <w:sz w:val="16"/>
        </w:rPr>
        <w:t>天），了解免疫效果。做好日常的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332" w:x="555" w:y="1216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吸。雏鸡是疫病发生的薄弱环节，要及时发现疫情、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395" w:x="4915" w:y="12160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3"/>
          <w:sz w:val="16"/>
        </w:rPr>
        <w:t>天、油乳剂疫苗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8469" w:x="555" w:y="1241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4"/>
          <w:sz w:val="16"/>
        </w:rPr>
        <w:t>及时上报技术员、及时进行诊断和采取处理措施，以</w:t>
      </w:r>
      <w:r>
        <w:rPr>
          <w:rFonts w:ascii="SimSun"/>
          <w:color w:val="221e1f"/>
          <w:spacing w:val="134"/>
          <w:sz w:val="16"/>
        </w:rPr>
        <w:t xml:space="preserve"> </w:t>
      </w:r>
      <w:r>
        <w:rPr>
          <w:rFonts w:ascii="SimSun" w:hAnsi="SimSun" w:cs="SimSun"/>
          <w:color w:val="221e1f"/>
          <w:spacing w:val="14"/>
          <w:sz w:val="16"/>
        </w:rPr>
        <w:t>消毒工作，除了免疫的当天外，每天进行带鸡消毒一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4244" w:x="4781" w:y="12629"/>
        <w:widowControl w:val="off"/>
        <w:autoSpaceDE w:val="off"/>
        <w:autoSpaceDN w:val="off"/>
        <w:spacing w:before="0" w:after="0" w:line="180" w:lineRule="exact"/>
        <w:ind w:left="1956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#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244" w:x="4781" w:y="12629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2"/>
          <w:sz w:val="16"/>
        </w:rPr>
        <w:t>次，在湿度较大的季节每</w:t>
      </w:r>
      <w:r>
        <w:rPr>
          <w:rFonts w:ascii="SimSun"/>
          <w:color w:val="221e1f"/>
          <w:spacing w:val="113"/>
          <w:sz w:val="16"/>
        </w:rPr>
        <w:t xml:space="preserve"> </w:t>
      </w:r>
      <w:r>
        <w:rPr>
          <w:rFonts w:ascii="SimSun" w:hAnsi="SimSun" w:cs="SimSun"/>
          <w:color w:val="221e1f"/>
          <w:spacing w:val="13"/>
          <w:sz w:val="16"/>
        </w:rPr>
        <w:t>天进行熏蒸消毒（过氧乙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458" w:x="556" w:y="1266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0"/>
          <w:sz w:val="16"/>
        </w:rPr>
        <w:t>降低损失，保证鸡群的质量。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9" w:x="550" w:y="12879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/>
          <w:color w:val="221e1f"/>
          <w:spacing w:val="0"/>
          <w:sz w:val="18"/>
        </w:rPr>
        <w:t>#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91" w:x="6248" w:y="12879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VOPDL+DY20+ZKMN7W-25" w:hAnsi="QVOPDL+DY20+ZKMN7W-25" w:cs="QVOPDL+DY20+ZKMN7W-25"/>
          <w:color w:val="221e1f"/>
          <w:spacing w:val="-1"/>
          <w:sz w:val="18"/>
        </w:rPr>
        <w:t>’"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91" w:x="6248" w:y="12879"/>
        <w:widowControl w:val="off"/>
        <w:autoSpaceDE w:val="off"/>
        <w:autoSpaceDN w:val="off"/>
        <w:spacing w:before="0" w:after="0" w:line="165" w:lineRule="exact"/>
        <w:ind w:left="229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分钟。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190" w:x="824" w:y="1291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18"/>
          <w:sz w:val="16"/>
        </w:rPr>
        <w:t>做好防疫和日常消毒工作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725" w:x="4781" w:y="12911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3"/>
          <w:sz w:val="16"/>
        </w:rPr>
        <w:t>酸加水）一次，每次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885" w:x="913" w:y="1316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23"/>
          <w:sz w:val="16"/>
        </w:rPr>
        <w:t>进雏后按照技术部所制定的免疫程序进行免疫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565" w:x="7459" w:y="13164"/>
        <w:widowControl w:val="off"/>
        <w:autoSpaceDE w:val="off"/>
        <w:autoSpaceDN w:val="off"/>
        <w:spacing w:before="0" w:after="0" w:line="165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5"/>
          <w:sz w:val="16"/>
        </w:rPr>
        <w:t>责任编辑：罗庆斌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472pt;height:68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9400" w:h="136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  <w:font w:name="SimSun">
    <w:charset w:val="01"/>
    <w:family w:val="auto"/>
    <w:notTrueType w:val="on"/>
    <w:pitch w:val="default"/>
    <w:sig w:usb0="01010101" w:usb1="01010101" w:usb2="01010101" w:usb3="01010101" w:csb0="01010101" w:csb1="01010101"/>
  </w:font>
  <w:font w:name="QVOPDL+DY20+ZKMN7W-25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0D65C27D-0000-0000-0000-000000000000}"/>
  </w:font>
  <w:font w:name="BMQPNT+DLF-31-1-788617718+ZKMN7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A99BCC6F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/Relationships>
</file>

<file path=docProps/app.xml><?xml version="1.0" encoding="utf-8"?>
<Properties xmlns="http://schemas.openxmlformats.org/officeDocument/2006/extended-properties">
  <Template>Normal</Template>
  <TotalTime>3</TotalTime>
  <Pages>1</Pages>
  <Words>197</Words>
  <Characters>1689</Characters>
  <Application>Aspose</Application>
  <DocSecurity>0</DocSecurity>
  <Lines>135</Lines>
  <Paragraphs>135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1733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2022-11-01T12:20:10+08:00</dcterms:created>
  <dcterms:modified xmlns:xsi="http://www.w3.org/2001/XMLSchema-instance" xmlns:dcterms="http://purl.org/dc/terms/" xsi:type="dcterms:W3CDTF">2022-11-01T12:20:10+08:00</dcterms:modified>
</coreProperties>
</file>